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C207" w14:textId="3D63E87C" w:rsidR="00372EC7" w:rsidRDefault="00372EC7" w:rsidP="00372EC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楷体" w:eastAsia="楷体" w:hAnsi="楷体"/>
          <w:color w:val="333333"/>
        </w:rPr>
      </w:pPr>
      <w:r>
        <w:rPr>
          <w:rFonts w:hint="eastAsia"/>
          <w:b/>
          <w:bCs/>
          <w:color w:val="333333"/>
          <w:sz w:val="36"/>
          <w:szCs w:val="36"/>
        </w:rPr>
        <w:t>工业和信息化部 国家发展和改革委员会 科学技术部 商务部 国家卫生健康委员会 应急管理部 国家医疗保障局 国家药品监督管理局 国家中医药管理局关于印发“十四五”医药工业发展规划的通知</w:t>
      </w:r>
      <w:r>
        <w:rPr>
          <w:rFonts w:hint="eastAsia"/>
          <w:color w:val="333333"/>
        </w:rPr>
        <w:br/>
      </w:r>
      <w:r>
        <w:rPr>
          <w:rFonts w:ascii="楷体" w:eastAsia="楷体" w:hAnsi="楷体" w:hint="eastAsia"/>
          <w:color w:val="333333"/>
        </w:rPr>
        <w:t>工信部联</w:t>
      </w:r>
      <w:proofErr w:type="gramStart"/>
      <w:r>
        <w:rPr>
          <w:rFonts w:ascii="楷体" w:eastAsia="楷体" w:hAnsi="楷体" w:hint="eastAsia"/>
          <w:color w:val="333333"/>
        </w:rPr>
        <w:t>规</w:t>
      </w:r>
      <w:proofErr w:type="gramEnd"/>
      <w:r>
        <w:rPr>
          <w:rFonts w:ascii="楷体" w:eastAsia="楷体" w:hAnsi="楷体" w:hint="eastAsia"/>
          <w:color w:val="333333"/>
        </w:rPr>
        <w:t>〔2021〕217号</w:t>
      </w:r>
    </w:p>
    <w:p w14:paraId="3CDABA2F" w14:textId="2E256E73" w:rsidR="00372EC7" w:rsidRDefault="00372EC7" w:rsidP="00372EC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楷体" w:eastAsia="楷体" w:hAnsi="楷体"/>
          <w:color w:val="333333"/>
        </w:rPr>
      </w:pPr>
    </w:p>
    <w:p w14:paraId="6D0AEF4B" w14:textId="77777777" w:rsidR="00372EC7" w:rsidRDefault="00372EC7" w:rsidP="00372EC7">
      <w:pPr>
        <w:pStyle w:val="a3"/>
        <w:shd w:val="clear" w:color="auto" w:fill="FFFFFF"/>
        <w:spacing w:before="0" w:beforeAutospacing="0" w:after="0" w:afterAutospacing="0"/>
        <w:jc w:val="center"/>
        <w:rPr>
          <w:rFonts w:hint="eastAsia"/>
          <w:color w:val="333333"/>
        </w:rPr>
      </w:pPr>
    </w:p>
    <w:p w14:paraId="639369F9" w14:textId="77777777" w:rsidR="00372EC7" w:rsidRDefault="00372EC7" w:rsidP="00372EC7">
      <w:pPr>
        <w:pStyle w:val="a3"/>
        <w:shd w:val="clear" w:color="auto" w:fill="FFFFFF"/>
        <w:spacing w:before="0" w:beforeAutospacing="0" w:after="225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>各省、自治区、直辖市及计划单列市、新疆生产建设兵团工业和信息化、发展改革、科技、商务、卫生健康、应急管理、医疗保障、药品监管、中医药管理部门：</w:t>
      </w:r>
    </w:p>
    <w:p w14:paraId="295550B9" w14:textId="77777777" w:rsidR="00372EC7" w:rsidRDefault="00372EC7" w:rsidP="00372EC7">
      <w:pPr>
        <w:pStyle w:val="a3"/>
        <w:shd w:val="clear" w:color="auto" w:fill="FFFFFF"/>
        <w:spacing w:before="0" w:beforeAutospacing="0" w:after="225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现将《“十四五”医药工业发展规划》印发给你们，请结合实际，认真贯彻实施。</w:t>
      </w:r>
    </w:p>
    <w:p w14:paraId="490685D3" w14:textId="77777777" w:rsidR="00372EC7" w:rsidRDefault="00372EC7" w:rsidP="00372EC7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附件：</w:t>
      </w:r>
      <w:hyperlink r:id="rId4" w:tgtFrame="_blank" w:history="1">
        <w:r>
          <w:rPr>
            <w:rStyle w:val="a4"/>
            <w:rFonts w:hint="eastAsia"/>
          </w:rPr>
          <w:t>《“十四五”医药工业发展规划》</w:t>
        </w:r>
      </w:hyperlink>
    </w:p>
    <w:p w14:paraId="1A48C779" w14:textId="77777777" w:rsidR="00372EC7" w:rsidRDefault="00372EC7" w:rsidP="00372EC7">
      <w:pPr>
        <w:pStyle w:val="a3"/>
        <w:shd w:val="clear" w:color="auto" w:fill="FFFFFF"/>
        <w:spacing w:before="0" w:beforeAutospacing="0" w:after="0" w:afterAutospacing="0"/>
        <w:ind w:firstLine="480"/>
        <w:jc w:val="right"/>
        <w:rPr>
          <w:rFonts w:hint="eastAsia"/>
          <w:color w:val="333333"/>
        </w:rPr>
      </w:pPr>
      <w:r>
        <w:rPr>
          <w:rFonts w:hint="eastAsia"/>
          <w:color w:val="333333"/>
        </w:rPr>
        <w:t>工业和信息化部</w:t>
      </w:r>
      <w:r>
        <w:rPr>
          <w:rFonts w:hint="eastAsia"/>
          <w:color w:val="333333"/>
        </w:rPr>
        <w:br/>
        <w:t>国家发展和改革委员会</w:t>
      </w:r>
      <w:r>
        <w:rPr>
          <w:rFonts w:hint="eastAsia"/>
          <w:color w:val="333333"/>
        </w:rPr>
        <w:br/>
        <w:t>科学技术部</w:t>
      </w:r>
      <w:r>
        <w:rPr>
          <w:rFonts w:hint="eastAsia"/>
          <w:color w:val="333333"/>
        </w:rPr>
        <w:br/>
        <w:t>商务部</w:t>
      </w:r>
      <w:r>
        <w:rPr>
          <w:rFonts w:hint="eastAsia"/>
          <w:color w:val="333333"/>
        </w:rPr>
        <w:br/>
        <w:t>国家卫生健康委员会</w:t>
      </w:r>
      <w:r>
        <w:rPr>
          <w:rFonts w:hint="eastAsia"/>
          <w:color w:val="333333"/>
        </w:rPr>
        <w:br/>
        <w:t>应急管理部</w:t>
      </w:r>
      <w:r>
        <w:rPr>
          <w:rFonts w:hint="eastAsia"/>
          <w:color w:val="333333"/>
        </w:rPr>
        <w:br/>
        <w:t>国家医疗保障局</w:t>
      </w:r>
      <w:r>
        <w:rPr>
          <w:rFonts w:hint="eastAsia"/>
          <w:color w:val="333333"/>
        </w:rPr>
        <w:br/>
        <w:t>国家药品监督管理局</w:t>
      </w:r>
      <w:r>
        <w:rPr>
          <w:rFonts w:hint="eastAsia"/>
          <w:color w:val="333333"/>
        </w:rPr>
        <w:br/>
        <w:t>国家中医药管理局</w:t>
      </w:r>
      <w:r>
        <w:rPr>
          <w:rFonts w:hint="eastAsia"/>
          <w:color w:val="333333"/>
        </w:rPr>
        <w:br/>
        <w:t>2021年12月22日</w:t>
      </w:r>
    </w:p>
    <w:p w14:paraId="531E8C4B" w14:textId="77777777" w:rsidR="006639DF" w:rsidRPr="00372EC7" w:rsidRDefault="006639DF" w:rsidP="00372EC7"/>
    <w:sectPr w:rsidR="006639DF" w:rsidRPr="00372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DF"/>
    <w:rsid w:val="00372EC7"/>
    <w:rsid w:val="0043015F"/>
    <w:rsid w:val="006639DF"/>
    <w:rsid w:val="00D0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3ABF"/>
  <w15:chartTrackingRefBased/>
  <w15:docId w15:val="{2BF5F7CB-3B5F-472D-8D39-6C6BA729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E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72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cn/zhengce/zhengceku/2022-01/31/5671480/files/b2cafa62d001408e8e20acf71ab4bf26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</dc:creator>
  <cp:keywords/>
  <dc:description/>
  <cp:lastModifiedBy>Sonic</cp:lastModifiedBy>
  <cp:revision>3</cp:revision>
  <dcterms:created xsi:type="dcterms:W3CDTF">2022-04-25T02:34:00Z</dcterms:created>
  <dcterms:modified xsi:type="dcterms:W3CDTF">2022-04-25T02:35:00Z</dcterms:modified>
</cp:coreProperties>
</file>