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3D96" w14:textId="77777777" w:rsidR="008F2C7C" w:rsidRDefault="008F2C7C" w:rsidP="00D1089B">
      <w:pPr>
        <w:widowControl/>
        <w:jc w:val="left"/>
        <w:rPr>
          <w:rFonts w:ascii="微软雅黑" w:eastAsia="微软雅黑" w:hAnsi="微软雅黑" w:cs="宋体"/>
          <w:b/>
          <w:bCs/>
          <w:color w:val="262626"/>
          <w:kern w:val="0"/>
          <w:sz w:val="48"/>
          <w:szCs w:val="48"/>
        </w:rPr>
      </w:pPr>
      <w:r w:rsidRPr="008F2C7C"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>习近平主持召开中央全面深化改革委员会第二十三次会议强调</w:t>
      </w:r>
      <w:r w:rsidRPr="008F2C7C">
        <w:rPr>
          <w:rFonts w:ascii="微软雅黑" w:eastAsia="微软雅黑" w:hAnsi="微软雅黑" w:cs="宋体"/>
          <w:b/>
          <w:bCs/>
          <w:color w:val="262626"/>
          <w:kern w:val="0"/>
          <w:sz w:val="48"/>
          <w:szCs w:val="48"/>
        </w:rPr>
        <w:t xml:space="preserve"> 加快建设全国统一大市场提高政府监管效能 深入推进世界一流大学和一流学科建设</w:t>
      </w:r>
    </w:p>
    <w:p w14:paraId="66A11688" w14:textId="77777777" w:rsidR="008F2C7C" w:rsidRDefault="008F2C7C" w:rsidP="00D1089B">
      <w:pPr>
        <w:widowControl/>
        <w:jc w:val="left"/>
        <w:rPr>
          <w:rFonts w:ascii="微软雅黑" w:eastAsia="微软雅黑" w:hAnsi="微软雅黑" w:cs="宋体"/>
          <w:b/>
          <w:bCs/>
          <w:color w:val="262626"/>
          <w:kern w:val="0"/>
          <w:sz w:val="48"/>
          <w:szCs w:val="48"/>
        </w:rPr>
      </w:pPr>
    </w:p>
    <w:p w14:paraId="01E80FAA" w14:textId="38488E4B" w:rsidR="00D1089B" w:rsidRPr="00D1089B" w:rsidRDefault="00D1089B" w:rsidP="00D1089B">
      <w:pPr>
        <w:widowControl/>
        <w:jc w:val="left"/>
        <w:rPr>
          <w:rFonts w:ascii="宋体" w:eastAsia="宋体" w:hAnsi="宋体" w:cs="宋体"/>
          <w:color w:val="595959"/>
          <w:kern w:val="0"/>
          <w:szCs w:val="21"/>
        </w:rPr>
      </w:pPr>
      <w:r w:rsidRPr="00D1089B">
        <w:rPr>
          <w:rFonts w:ascii="微软雅黑" w:eastAsia="微软雅黑" w:hAnsi="微软雅黑" w:cs="宋体" w:hint="eastAsia"/>
          <w:color w:val="595959"/>
          <w:kern w:val="0"/>
          <w:szCs w:val="21"/>
        </w:rPr>
        <w:t>202</w:t>
      </w:r>
      <w:r w:rsidR="008F2C7C">
        <w:rPr>
          <w:rFonts w:ascii="微软雅黑" w:eastAsia="微软雅黑" w:hAnsi="微软雅黑" w:cs="宋体"/>
          <w:color w:val="595959"/>
          <w:kern w:val="0"/>
          <w:szCs w:val="21"/>
        </w:rPr>
        <w:t>1</w:t>
      </w:r>
      <w:r w:rsidRPr="00D1089B">
        <w:rPr>
          <w:rFonts w:ascii="微软雅黑" w:eastAsia="微软雅黑" w:hAnsi="微软雅黑" w:cs="宋体" w:hint="eastAsia"/>
          <w:color w:val="595959"/>
          <w:kern w:val="0"/>
          <w:szCs w:val="21"/>
        </w:rPr>
        <w:t>-</w:t>
      </w:r>
      <w:r w:rsidR="008F2C7C">
        <w:rPr>
          <w:rFonts w:ascii="微软雅黑" w:eastAsia="微软雅黑" w:hAnsi="微软雅黑" w:cs="宋体"/>
          <w:color w:val="595959"/>
          <w:kern w:val="0"/>
          <w:szCs w:val="21"/>
        </w:rPr>
        <w:t>12</w:t>
      </w:r>
      <w:r w:rsidRPr="00D1089B">
        <w:rPr>
          <w:rFonts w:ascii="微软雅黑" w:eastAsia="微软雅黑" w:hAnsi="微软雅黑" w:cs="宋体" w:hint="eastAsia"/>
          <w:color w:val="595959"/>
          <w:kern w:val="0"/>
          <w:szCs w:val="21"/>
        </w:rPr>
        <w:t>-</w:t>
      </w:r>
      <w:r w:rsidR="008F2C7C">
        <w:rPr>
          <w:rFonts w:ascii="微软雅黑" w:eastAsia="微软雅黑" w:hAnsi="微软雅黑" w:cs="宋体"/>
          <w:color w:val="595959"/>
          <w:kern w:val="0"/>
          <w:szCs w:val="21"/>
        </w:rPr>
        <w:t xml:space="preserve">17 </w:t>
      </w:r>
      <w:r w:rsidRPr="00D1089B">
        <w:rPr>
          <w:rFonts w:ascii="微软雅黑" w:eastAsia="微软雅黑" w:hAnsi="微软雅黑" w:cs="宋体" w:hint="eastAsia"/>
          <w:color w:val="595959"/>
          <w:kern w:val="0"/>
          <w:szCs w:val="21"/>
        </w:rPr>
        <w:t>来源：</w:t>
      </w:r>
      <w:r w:rsidR="008F2C7C" w:rsidRPr="008F2C7C">
        <w:rPr>
          <w:rFonts w:ascii="微软雅黑" w:eastAsia="微软雅黑" w:hAnsi="微软雅黑" w:cs="宋体" w:hint="eastAsia"/>
          <w:color w:val="595959"/>
          <w:kern w:val="0"/>
          <w:szCs w:val="21"/>
        </w:rPr>
        <w:t>中共中央党校</w:t>
      </w:r>
      <w:r w:rsidR="008F2C7C">
        <w:rPr>
          <w:rFonts w:ascii="微软雅黑" w:eastAsia="微软雅黑" w:hAnsi="微软雅黑" w:cs="宋体" w:hint="eastAsia"/>
          <w:color w:val="595959"/>
          <w:kern w:val="0"/>
          <w:szCs w:val="21"/>
        </w:rPr>
        <w:t>（</w:t>
      </w:r>
      <w:r w:rsidR="008F2C7C" w:rsidRPr="008F2C7C">
        <w:rPr>
          <w:rFonts w:ascii="微软雅黑" w:eastAsia="微软雅黑" w:hAnsi="微软雅黑" w:cs="宋体"/>
          <w:color w:val="595959"/>
          <w:kern w:val="0"/>
          <w:szCs w:val="21"/>
        </w:rPr>
        <w:t>国家行政学院</w:t>
      </w:r>
      <w:r w:rsidR="008F2C7C">
        <w:rPr>
          <w:rFonts w:ascii="微软雅黑" w:eastAsia="微软雅黑" w:hAnsi="微软雅黑" w:cs="宋体" w:hint="eastAsia"/>
          <w:color w:val="595959"/>
          <w:kern w:val="0"/>
          <w:szCs w:val="21"/>
        </w:rPr>
        <w:t>）网站</w:t>
      </w:r>
    </w:p>
    <w:p w14:paraId="5FA480CC" w14:textId="77777777" w:rsidR="00A47AEC" w:rsidRPr="00A47AEC" w:rsidRDefault="00A47AEC" w:rsidP="00A47AEC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</w:pPr>
      <w:r w:rsidRPr="00A47AEC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习近平主持召开中央全面深化改革委员会第二十三次会议强调</w:t>
      </w:r>
      <w:r w:rsidRPr="00A47AEC"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  <w:t xml:space="preserve"> </w:t>
      </w:r>
    </w:p>
    <w:p w14:paraId="7816E8B6" w14:textId="77777777" w:rsidR="00A47AEC" w:rsidRPr="00A47AEC" w:rsidRDefault="00A47AEC" w:rsidP="00A47AEC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</w:pPr>
      <w:r w:rsidRPr="00A47AEC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加快建设全国统一大市场提高政府监管效能</w:t>
      </w:r>
      <w:r w:rsidRPr="00A47AEC"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  <w:t xml:space="preserve"> </w:t>
      </w:r>
    </w:p>
    <w:p w14:paraId="35EF868F" w14:textId="77777777" w:rsidR="00A47AEC" w:rsidRDefault="00A47AEC" w:rsidP="00A47AEC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</w:pPr>
      <w:r w:rsidRPr="00A47AEC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深入推进世界一流大学和一流学科建设</w:t>
      </w:r>
    </w:p>
    <w:p w14:paraId="44B2005E" w14:textId="06FD13DC" w:rsidR="00D1089B" w:rsidRPr="00D1089B" w:rsidRDefault="00D1089B" w:rsidP="00A47AEC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D1089B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李克强王沪宁韩正出席</w:t>
      </w:r>
    </w:p>
    <w:p w14:paraId="51460311" w14:textId="0AE83F3A" w:rsidR="008F2C7C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新华社北京12月17日电 中共中央总书记、国家主席、中央军委主席、中央全面深化改革委员会主任习近平12月17日下午主持召开中央全面深化改革委员会第二十三次会议，审议通过了《关于加快建设全国统一大市场的意见》、《关于进一步提高政府监管效能推动高质量发展的指导意见》、《关于深入推进世界一流大学和一流学科建设的若干意见》、《关于加强科技伦理治理的指导意见》、《关于推动个人养老金发展的意见》。</w:t>
      </w:r>
    </w:p>
    <w:p w14:paraId="05F0948C" w14:textId="69A84909" w:rsidR="008F2C7C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lastRenderedPageBreak/>
        <w:t>习近平在主持会议时强调，发展社会主义市场经济是我们党的一个伟大创造，关键是处理好政府和市场的关系，使市场在资源配置中起决定性作用，更好发挥政府作用。构建新发展格局，迫切需要加快建设高效规范、公平竞争、充分开放的全国统一大市场，建立全国统一的市场制度规则，促进商品要素资源在更大范围内畅通流动。要加快转变政府职能，提高政府监管效能，推动有效市场和有为政府更好结合，依法保护企业合法权益和人民群众生命财产安全。要突出培养一流人才、服务国家战略需求、争创世界一流的导向，深化体制机制改革，统筹推进、分类建设一流大学和一流学科。科技伦理是科技活动必须遵守的价值准则，要坚持增进人类福祉、尊重生命权利、公平公正、合理控制风险、保持公开透明的原则，健全多方参与、协同共治的治理体制机制，塑造科技向善的文化理念和保障机制。要推动发展适合中国国情、政府政策支持、个人自愿参加、市场化运营的个人养老金，与基本养老保险、企业（职业）年金相衔接，实现养老保险补充功能。</w:t>
      </w:r>
    </w:p>
    <w:p w14:paraId="797F6B83" w14:textId="0ACE3A5D" w:rsidR="008F2C7C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中共中央政治局常委、中央全面深化改革委员会副主任李克强、王沪宁、韩正出席会议。</w:t>
      </w:r>
    </w:p>
    <w:p w14:paraId="284C8AAF" w14:textId="24A1AE4B" w:rsidR="008F2C7C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会议指出，党的十八大以来，党中央坚持社会主义市场经济改革方向，从广度和深度上推进市场化改革，减少政府对资源的直接配置，减少政府对微观经济活动的直接干预，不断完善产权保护、市场准入、公平竞争等制度，推进价格改革和土地、资本、劳动力、技</w:t>
      </w:r>
      <w:r>
        <w:rPr>
          <w:rFonts w:ascii="微软雅黑" w:eastAsia="微软雅黑" w:hAnsi="微软雅黑" w:hint="eastAsia"/>
          <w:color w:val="555555"/>
          <w:sz w:val="27"/>
          <w:szCs w:val="27"/>
        </w:rPr>
        <w:lastRenderedPageBreak/>
        <w:t>术、知识、数据等重要生产要素市场化改革，加强反垄断、反不正当竞争，着力清除市场壁垒，提高资源配置效率和公平性，加快形成企业自主经营、公平竞争，消费者自由选择、自主消费，商品和要素自由流动、平等交换的现代市场体系。同时，我国市场体系仍然存在制度规则不够统一、要素资源流动不畅、地方保护和市场分割等突出问题。</w:t>
      </w:r>
    </w:p>
    <w:p w14:paraId="1B712C6D" w14:textId="7806DDA5" w:rsidR="008F2C7C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会议强调，要从制度建设着眼，</w:t>
      </w:r>
      <w:proofErr w:type="gramStart"/>
      <w:r>
        <w:rPr>
          <w:rFonts w:ascii="微软雅黑" w:eastAsia="微软雅黑" w:hAnsi="微软雅黑" w:hint="eastAsia"/>
          <w:color w:val="555555"/>
          <w:sz w:val="27"/>
          <w:szCs w:val="27"/>
        </w:rPr>
        <w:t>坚持立破并举</w:t>
      </w:r>
      <w:proofErr w:type="gramEnd"/>
      <w:r>
        <w:rPr>
          <w:rFonts w:ascii="微软雅黑" w:eastAsia="微软雅黑" w:hAnsi="微软雅黑" w:hint="eastAsia"/>
          <w:color w:val="555555"/>
          <w:sz w:val="27"/>
          <w:szCs w:val="27"/>
        </w:rPr>
        <w:t>，在完善市场基础制度规则、推进市场设施高标准联通、加快要素和资源市场建设、推进商品和服务市场高水平统一、提升监管治理水平等方面出台有效的政策举措，不断提高政策的统一性、规则的一致性、执行的协同性，以统一大市场集聚资源、推动增长、激励创新、优化分工、促进竞争。要加快清理废除妨碍统一市场和公平竞争的各种规定和做法。要结合区域重大战略、区域协调发展战略实施，优先开展统一大市场建设工作，发挥示范引领作用。</w:t>
      </w:r>
    </w:p>
    <w:p w14:paraId="5FC204B2" w14:textId="36DD879A" w:rsidR="009A59A1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会议指出，提高政府监管效能，要着力解决好“谁来管”、“管什么”、“怎么管”的问题。按照“谁审批、谁监管，谁主管、谁监管”的原则，理清责任链条，提高履责效能，严肃问责追责。行业主管部门要严格落实行业监管职责，相关监管部门要切实履行各自职责范围内监管责任，地方政府要全面落实属地监管责任，企业要加强自我管理、自我约束。对涉及多个部门、管理难度大、风险隐患突出的监管事项，要建立</w:t>
      </w:r>
      <w:proofErr w:type="gramStart"/>
      <w:r>
        <w:rPr>
          <w:rFonts w:ascii="微软雅黑" w:eastAsia="微软雅黑" w:hAnsi="微软雅黑" w:hint="eastAsia"/>
          <w:color w:val="555555"/>
          <w:sz w:val="27"/>
          <w:szCs w:val="27"/>
        </w:rPr>
        <w:t>健全跨</w:t>
      </w:r>
      <w:proofErr w:type="gramEnd"/>
      <w:r>
        <w:rPr>
          <w:rFonts w:ascii="微软雅黑" w:eastAsia="微软雅黑" w:hAnsi="微软雅黑" w:hint="eastAsia"/>
          <w:color w:val="555555"/>
          <w:sz w:val="27"/>
          <w:szCs w:val="27"/>
        </w:rPr>
        <w:t>部门综合监管制度，完善各司其职、各负其</w:t>
      </w:r>
      <w:r>
        <w:rPr>
          <w:rFonts w:ascii="微软雅黑" w:eastAsia="微软雅黑" w:hAnsi="微软雅黑" w:hint="eastAsia"/>
          <w:color w:val="555555"/>
          <w:sz w:val="27"/>
          <w:szCs w:val="27"/>
        </w:rPr>
        <w:lastRenderedPageBreak/>
        <w:t>责、相互配合、齐抓共管的协同监管机制。要统筹推进市场监管、质量监管、安全监管、金融监管，加快建立全方位、多层次、立体化监管体系，实现事前事中事后全链条</w:t>
      </w:r>
      <w:proofErr w:type="gramStart"/>
      <w:r>
        <w:rPr>
          <w:rFonts w:ascii="微软雅黑" w:eastAsia="微软雅黑" w:hAnsi="微软雅黑" w:hint="eastAsia"/>
          <w:color w:val="555555"/>
          <w:sz w:val="27"/>
          <w:szCs w:val="27"/>
        </w:rPr>
        <w:t>全领域</w:t>
      </w:r>
      <w:proofErr w:type="gramEnd"/>
      <w:r>
        <w:rPr>
          <w:rFonts w:ascii="微软雅黑" w:eastAsia="微软雅黑" w:hAnsi="微软雅黑" w:hint="eastAsia"/>
          <w:color w:val="555555"/>
          <w:sz w:val="27"/>
          <w:szCs w:val="27"/>
        </w:rPr>
        <w:t>监管，堵塞监管漏洞。对直接关系人民群众生命财产安全、公共安全，以及潜在风险大、社会风险高的重点领域，要实施重点监管，防范化解重大风险。要坚持依法监管，抓紧制定重点领域、新兴领域、涉外领域监管亟需的法律法规，建立任职限制、终身禁入和终身追责制度。要创新监管方法，提升监管的精准性和有效性。要严格规范政府监管行为，建立贯穿监管</w:t>
      </w:r>
    </w:p>
    <w:p w14:paraId="313B1C39" w14:textId="6A6FC750" w:rsidR="008F2C7C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会议强调，办好世界一流大学和一流学科，必须扎根中国大地，办出中国特色。要坚持社会主义办学方向，坚持中国特色社会主义教育发展道路，贯彻党的教育方针，落实立德树人根本任务。要牢牢抓住人才培养这个关键，坚持为党育人、为国育才，坚持服务国家战略需求，瞄准科技前沿和关键领域，优化学科专业和人才培养布局，打造高水平师资队伍，深化科教融合育人，为加快建设世界重要人才中心和创新高地提供有力支撑。</w:t>
      </w:r>
    </w:p>
    <w:p w14:paraId="43B67E57" w14:textId="07E56979" w:rsidR="008F2C7C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会议指出，党的十八大以来，党中央组建国家科技伦理委员会，完善治理体制机制，推动科技伦理治理取得积极进展。要坚持促进创新与防范风险相统一、制度规范与自我约束相结合，强化底线思维和风险意识，把科技伦理要求贯穿到科学研究、技术开发等科技活动全过程，覆盖到科技创新各领域，加强监测预警和前瞻研究，及时从规</w:t>
      </w:r>
      <w:r>
        <w:rPr>
          <w:rFonts w:ascii="微软雅黑" w:eastAsia="微软雅黑" w:hAnsi="微软雅黑" w:hint="eastAsia"/>
          <w:color w:val="555555"/>
          <w:sz w:val="27"/>
          <w:szCs w:val="27"/>
        </w:rPr>
        <w:lastRenderedPageBreak/>
        <w:t>制上做好应对，确保科技活动风险可控。要避免把科技伦理问题泛化，努力实现科技创新高质量发展与高水平安全的良性互动。</w:t>
      </w:r>
    </w:p>
    <w:p w14:paraId="4B199BF5" w14:textId="41B90228" w:rsidR="008F2C7C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会议强调，发展多层次、多支柱养老保险体系，是积极应对人口老龄化、实现养老保险制度可持续发展的重要举措。要完善制度设计，合理划分国家、单位和个人的养老责任，为个人积累养老金提供制度保障。要严格监督管理，完善配套政策，抓紧明确实施办法、财税政策、金融产品规则等，让老百姓看得明白、搞得懂、好操作，让参与各方有章可循、制度运行可监测可检验。</w:t>
      </w:r>
    </w:p>
    <w:p w14:paraId="3080E35E" w14:textId="7194899A" w:rsidR="008F2C7C" w:rsidRDefault="008F2C7C" w:rsidP="009A59A1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555555"/>
          <w:sz w:val="27"/>
          <w:szCs w:val="27"/>
        </w:rPr>
        <w:t>中央全面深化改革委员会委员出席会议，中央和国家机关有关部门负责同志列席会议。</w:t>
      </w:r>
    </w:p>
    <w:p w14:paraId="1F3C2380" w14:textId="77777777" w:rsidR="007133B5" w:rsidRPr="008F2C7C" w:rsidRDefault="007133B5" w:rsidP="009A59A1">
      <w:pPr>
        <w:ind w:firstLineChars="157" w:firstLine="330"/>
      </w:pPr>
    </w:p>
    <w:sectPr w:rsidR="007133B5" w:rsidRPr="008F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E6F0" w14:textId="77777777" w:rsidR="00D97E6B" w:rsidRDefault="00D97E6B" w:rsidP="008F2C7C">
      <w:r>
        <w:separator/>
      </w:r>
    </w:p>
  </w:endnote>
  <w:endnote w:type="continuationSeparator" w:id="0">
    <w:p w14:paraId="18F858F1" w14:textId="77777777" w:rsidR="00D97E6B" w:rsidRDefault="00D97E6B" w:rsidP="008F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8DAA" w14:textId="77777777" w:rsidR="00D97E6B" w:rsidRDefault="00D97E6B" w:rsidP="008F2C7C">
      <w:r>
        <w:separator/>
      </w:r>
    </w:p>
  </w:footnote>
  <w:footnote w:type="continuationSeparator" w:id="0">
    <w:p w14:paraId="585555B5" w14:textId="77777777" w:rsidR="00D97E6B" w:rsidRDefault="00D97E6B" w:rsidP="008F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9B"/>
    <w:rsid w:val="007133B5"/>
    <w:rsid w:val="008F2C7C"/>
    <w:rsid w:val="009A59A1"/>
    <w:rsid w:val="00A47AEC"/>
    <w:rsid w:val="00D1089B"/>
    <w:rsid w:val="00D97E6B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6119F"/>
  <w15:chartTrackingRefBased/>
  <w15:docId w15:val="{B3672E46-CABB-4FD6-A64A-8048C868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nder-detail-time">
    <w:name w:val="render-detail-time"/>
    <w:basedOn w:val="a0"/>
    <w:rsid w:val="00D1089B"/>
  </w:style>
  <w:style w:type="character" w:customStyle="1" w:styleId="render-detail-resource">
    <w:name w:val="render-detail-resource"/>
    <w:basedOn w:val="a0"/>
    <w:rsid w:val="00D1089B"/>
  </w:style>
  <w:style w:type="character" w:customStyle="1" w:styleId="render-detail-voice">
    <w:name w:val="render-detail-voice"/>
    <w:basedOn w:val="a0"/>
    <w:rsid w:val="00D1089B"/>
  </w:style>
  <w:style w:type="paragraph" w:customStyle="1" w:styleId="textalign-center">
    <w:name w:val="text_align-center"/>
    <w:basedOn w:val="a"/>
    <w:rsid w:val="00D108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1089B"/>
    <w:rPr>
      <w:b/>
      <w:bCs/>
    </w:rPr>
  </w:style>
  <w:style w:type="paragraph" w:customStyle="1" w:styleId="textalign-justify">
    <w:name w:val="text_align-justify"/>
    <w:basedOn w:val="a"/>
    <w:rsid w:val="00D108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2C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2C7C"/>
    <w:rPr>
      <w:sz w:val="18"/>
      <w:szCs w:val="18"/>
    </w:rPr>
  </w:style>
  <w:style w:type="paragraph" w:styleId="a8">
    <w:name w:val="Normal (Web)"/>
    <w:basedOn w:val="a"/>
    <w:uiPriority w:val="99"/>
    <w:unhideWhenUsed/>
    <w:rsid w:val="008F2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383">
          <w:marLeft w:val="0"/>
          <w:marRight w:val="0"/>
          <w:marTop w:val="8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4</cp:revision>
  <dcterms:created xsi:type="dcterms:W3CDTF">2022-04-22T02:40:00Z</dcterms:created>
  <dcterms:modified xsi:type="dcterms:W3CDTF">2022-04-22T02:46:00Z</dcterms:modified>
</cp:coreProperties>
</file>