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CCC8" w14:textId="77777777" w:rsidR="001F030F" w:rsidRPr="001F030F" w:rsidRDefault="001F030F" w:rsidP="001F030F">
      <w:pPr>
        <w:widowControl/>
        <w:spacing w:line="720" w:lineRule="atLeast"/>
        <w:jc w:val="center"/>
        <w:rPr>
          <w:rFonts w:ascii="微软雅黑" w:eastAsia="微软雅黑" w:hAnsi="微软雅黑" w:cs="宋体"/>
          <w:b/>
          <w:bCs/>
          <w:color w:val="262626"/>
          <w:kern w:val="0"/>
          <w:sz w:val="48"/>
          <w:szCs w:val="48"/>
        </w:rPr>
      </w:pPr>
      <w:r w:rsidRPr="001F030F">
        <w:rPr>
          <w:rFonts w:ascii="微软雅黑" w:eastAsia="微软雅黑" w:hAnsi="微软雅黑" w:cs="宋体" w:hint="eastAsia"/>
          <w:b/>
          <w:bCs/>
          <w:color w:val="262626"/>
          <w:kern w:val="0"/>
          <w:sz w:val="48"/>
          <w:szCs w:val="48"/>
        </w:rPr>
        <w:t>习近平：继续发扬历史主动精神，以实际行动迎接</w:t>
      </w:r>
      <w:r w:rsidRPr="001F030F">
        <w:rPr>
          <w:rFonts w:ascii="微软雅黑" w:eastAsia="微软雅黑" w:hAnsi="微软雅黑" w:cs="宋体" w:hint="eastAsia"/>
          <w:b/>
          <w:bCs/>
          <w:color w:val="262626"/>
          <w:kern w:val="0"/>
          <w:sz w:val="48"/>
          <w:szCs w:val="48"/>
        </w:rPr>
        <w:br/>
        <w:t>党的二十大胜利召开</w:t>
      </w:r>
    </w:p>
    <w:p w14:paraId="077CEDD3" w14:textId="77777777" w:rsidR="001F030F" w:rsidRPr="001F030F" w:rsidRDefault="001F030F" w:rsidP="001F030F">
      <w:pPr>
        <w:widowControl/>
        <w:jc w:val="left"/>
        <w:rPr>
          <w:rFonts w:ascii="宋体" w:eastAsia="宋体" w:hAnsi="宋体" w:cs="宋体" w:hint="eastAsia"/>
          <w:color w:val="595959"/>
          <w:kern w:val="0"/>
          <w:szCs w:val="21"/>
        </w:rPr>
      </w:pPr>
      <w:r w:rsidRPr="001F030F">
        <w:rPr>
          <w:rFonts w:ascii="微软雅黑" w:eastAsia="微软雅黑" w:hAnsi="微软雅黑" w:cs="宋体" w:hint="eastAsia"/>
          <w:color w:val="595959"/>
          <w:kern w:val="0"/>
          <w:szCs w:val="21"/>
        </w:rPr>
        <w:t>2022-02-28来源：“学习强国”学习平台</w:t>
      </w:r>
    </w:p>
    <w:p w14:paraId="5EBC70F9" w14:textId="77777777" w:rsidR="001F030F" w:rsidRPr="001F030F" w:rsidRDefault="001F030F" w:rsidP="001F030F">
      <w:pPr>
        <w:widowControl/>
        <w:jc w:val="left"/>
        <w:rPr>
          <w:rFonts w:ascii="宋体" w:eastAsia="宋体" w:hAnsi="宋体" w:cs="宋体" w:hint="eastAsia"/>
          <w:kern w:val="0"/>
          <w:sz w:val="24"/>
          <w:szCs w:val="24"/>
        </w:rPr>
      </w:pPr>
      <w:r w:rsidRPr="001F030F">
        <w:rPr>
          <w:rFonts w:ascii="微软雅黑" w:eastAsia="微软雅黑" w:hAnsi="微软雅黑" w:cs="宋体" w:hint="eastAsia"/>
          <w:color w:val="595959"/>
          <w:kern w:val="0"/>
          <w:szCs w:val="21"/>
        </w:rPr>
        <w:t>播报普通话</w:t>
      </w:r>
    </w:p>
    <w:p w14:paraId="7E46D892" w14:textId="77777777" w:rsidR="001F030F" w:rsidRPr="001F030F" w:rsidRDefault="001F030F" w:rsidP="001F030F">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b/>
          <w:bCs/>
          <w:color w:val="262626"/>
          <w:kern w:val="0"/>
          <w:sz w:val="27"/>
          <w:szCs w:val="27"/>
        </w:rPr>
        <w:t>中央政治局委员 书记处书记</w:t>
      </w:r>
    </w:p>
    <w:p w14:paraId="7EEF4A41" w14:textId="77777777" w:rsidR="001F030F" w:rsidRPr="001F030F" w:rsidRDefault="001F030F" w:rsidP="001F030F">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b/>
          <w:bCs/>
          <w:color w:val="262626"/>
          <w:kern w:val="0"/>
          <w:sz w:val="27"/>
          <w:szCs w:val="27"/>
        </w:rPr>
        <w:t>全国人大常委会 国务院 全国政协党组成员</w:t>
      </w:r>
    </w:p>
    <w:p w14:paraId="3D008B23" w14:textId="77777777" w:rsidR="001F030F" w:rsidRPr="001F030F" w:rsidRDefault="001F030F" w:rsidP="001F030F">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b/>
          <w:bCs/>
          <w:color w:val="262626"/>
          <w:kern w:val="0"/>
          <w:sz w:val="27"/>
          <w:szCs w:val="27"/>
        </w:rPr>
        <w:t>最高人民法院 最高人民检察院党组书记</w:t>
      </w:r>
    </w:p>
    <w:p w14:paraId="58E68A5E" w14:textId="77777777" w:rsidR="001F030F" w:rsidRPr="001F030F" w:rsidRDefault="001F030F" w:rsidP="001F030F">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b/>
          <w:bCs/>
          <w:color w:val="262626"/>
          <w:kern w:val="0"/>
          <w:sz w:val="27"/>
          <w:szCs w:val="27"/>
        </w:rPr>
        <w:t>向党中央和习近平总书记述职</w:t>
      </w:r>
    </w:p>
    <w:p w14:paraId="1F570B05" w14:textId="77777777" w:rsidR="001F030F" w:rsidRPr="001F030F" w:rsidRDefault="001F030F" w:rsidP="001F030F">
      <w:pPr>
        <w:widowControl/>
        <w:spacing w:before="360" w:after="360" w:line="480" w:lineRule="atLeast"/>
        <w:ind w:firstLine="480"/>
        <w:jc w:val="center"/>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b/>
          <w:bCs/>
          <w:color w:val="262626"/>
          <w:kern w:val="0"/>
          <w:sz w:val="27"/>
          <w:szCs w:val="27"/>
        </w:rPr>
        <w:t>习近平认真审阅述职报告并提出重要要求，强调要继续发扬历史主动精神，以实际行动迎接党的二十大胜利召开</w:t>
      </w:r>
    </w:p>
    <w:p w14:paraId="694E949B" w14:textId="77777777" w:rsidR="001F030F" w:rsidRPr="001F030F" w:rsidRDefault="001F030F" w:rsidP="001F030F">
      <w:pPr>
        <w:widowControl/>
        <w:spacing w:before="360" w:after="360" w:line="480" w:lineRule="atLeast"/>
        <w:ind w:firstLine="480"/>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color w:val="262626"/>
          <w:kern w:val="0"/>
          <w:sz w:val="27"/>
          <w:szCs w:val="27"/>
        </w:rPr>
        <w:t>新华社北京2月28日电 根据党中央有关规定，中央政治局委员、书记处书记，全国人大常委会、国务院、全国政协党组成员，最高人民法院、最高人民检察院党组书记每年向党中央和习近平总书记书面述职。近期，有关同志按规定向党中央和习近平总书记书面述职。习近平认真审阅了述职报告并提出重要要求，强调今年是进入全面建设社会主义现代化国家、向第二个百年奋斗目标进军新征程的重要一年，我们党将召</w:t>
      </w:r>
      <w:r w:rsidRPr="001F030F">
        <w:rPr>
          <w:rFonts w:ascii="微软雅黑" w:eastAsia="微软雅黑" w:hAnsi="微软雅黑" w:cs="宋体" w:hint="eastAsia"/>
          <w:color w:val="262626"/>
          <w:kern w:val="0"/>
          <w:sz w:val="27"/>
          <w:szCs w:val="27"/>
        </w:rPr>
        <w:lastRenderedPageBreak/>
        <w:t>开二十大。要全面贯彻党的十九大和十九届历次全会精神，增强“四个意识”、坚定“四个自信”、做到“两个维护”，对“国之大者”领悟到位，始终在思想上政治上行动上同党中央保持高度一致。要弘扬伟大建党精神，以强烈的政治责任感和历史使命感履行职责，坚持问题导向，坚持底线思维，以钉钉子精神做好各项工作，坚定不移贯彻落实党中央方针政策和工作部署。要坚持稳中求进工作总基调，推动分管领域、分管部门完整、准确、全面贯彻新发展理念，加快构建新发展格局，推动高质量发展，做好保障和改善民生各项工作。要履行全面从严治党主体责任，执行中央八项规定及其实施细则精神，发扬自我革命精神，永葆清正廉洁的政治本色。要继续发扬历史主动精神，敢于斗争、善于斗争，乘势而上、砥砺前行，时刻以党和人民事业为重，走好全面建设社会主义现代化国家新的赶考之路，以实际行动迎接党的二十大胜利召开。</w:t>
      </w:r>
    </w:p>
    <w:p w14:paraId="06A7FDB1" w14:textId="77777777" w:rsidR="001F030F" w:rsidRPr="001F030F" w:rsidRDefault="001F030F" w:rsidP="001F030F">
      <w:pPr>
        <w:widowControl/>
        <w:spacing w:before="360" w:after="360" w:line="480" w:lineRule="atLeast"/>
        <w:ind w:firstLine="480"/>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color w:val="262626"/>
          <w:kern w:val="0"/>
          <w:sz w:val="27"/>
          <w:szCs w:val="27"/>
        </w:rPr>
        <w:t>有关同志紧扣2021年度中心工作和主要任务，围绕庆祝中国共产党成立一百周年、开展党史学习教育、应对百年变局和世纪疫情、实现“十四五”良好开局等撰写述职报告，总结经验，分析不足，提出努力方向。主要有以下内容。</w:t>
      </w:r>
    </w:p>
    <w:p w14:paraId="75BC1AAE" w14:textId="77777777" w:rsidR="001F030F" w:rsidRPr="001F030F" w:rsidRDefault="001F030F" w:rsidP="001F030F">
      <w:pPr>
        <w:widowControl/>
        <w:spacing w:before="360" w:after="360" w:line="480" w:lineRule="atLeast"/>
        <w:ind w:firstLine="480"/>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color w:val="262626"/>
          <w:kern w:val="0"/>
          <w:sz w:val="27"/>
          <w:szCs w:val="27"/>
        </w:rPr>
        <w:t>一是深入学习党的十九大及十九届历次全会精神，深刻领会“两个确立”的决定性意义，不断增强“两个维护”的政治自觉、思想自觉、行动自觉，确保在政治立场、政治方向、政治原则、政治道路上始终同以习近平同志为核心的党中央保持高度一致。</w:t>
      </w:r>
    </w:p>
    <w:p w14:paraId="4C588BEE" w14:textId="77777777" w:rsidR="001F030F" w:rsidRPr="001F030F" w:rsidRDefault="001F030F" w:rsidP="001F030F">
      <w:pPr>
        <w:widowControl/>
        <w:spacing w:before="360" w:after="360" w:line="480" w:lineRule="atLeast"/>
        <w:ind w:firstLine="480"/>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color w:val="262626"/>
          <w:kern w:val="0"/>
          <w:sz w:val="27"/>
          <w:szCs w:val="27"/>
        </w:rPr>
        <w:lastRenderedPageBreak/>
        <w:t>二是带头学习贯彻习近平新时代中国特色社会主义思想，坚持用马克思主义之“矢”去射新时代中国之“的”。扎实开展党史学习教育，自觉弘扬伟大建党精神，始终掌握新时代新</w:t>
      </w:r>
      <w:proofErr w:type="gramStart"/>
      <w:r w:rsidRPr="001F030F">
        <w:rPr>
          <w:rFonts w:ascii="微软雅黑" w:eastAsia="微软雅黑" w:hAnsi="微软雅黑" w:cs="宋体" w:hint="eastAsia"/>
          <w:color w:val="262626"/>
          <w:kern w:val="0"/>
          <w:sz w:val="27"/>
          <w:szCs w:val="27"/>
        </w:rPr>
        <w:t>征程党</w:t>
      </w:r>
      <w:proofErr w:type="gramEnd"/>
      <w:r w:rsidRPr="001F030F">
        <w:rPr>
          <w:rFonts w:ascii="微软雅黑" w:eastAsia="微软雅黑" w:hAnsi="微软雅黑" w:cs="宋体" w:hint="eastAsia"/>
          <w:color w:val="262626"/>
          <w:kern w:val="0"/>
          <w:sz w:val="27"/>
          <w:szCs w:val="27"/>
        </w:rPr>
        <w:t>和国家事业发展的历史主动。</w:t>
      </w:r>
    </w:p>
    <w:p w14:paraId="7BFD1A13" w14:textId="77777777" w:rsidR="001F030F" w:rsidRPr="001F030F" w:rsidRDefault="001F030F" w:rsidP="001F030F">
      <w:pPr>
        <w:widowControl/>
        <w:spacing w:before="360" w:after="360" w:line="480" w:lineRule="atLeast"/>
        <w:ind w:firstLine="480"/>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color w:val="262626"/>
          <w:kern w:val="0"/>
          <w:sz w:val="27"/>
          <w:szCs w:val="27"/>
        </w:rPr>
        <w:t>三是坚决贯彻落实党中央决策部署和习近平总书记重要指示批示精神，统筹推进疫情防控和经济社会发展、统筹发展和安全，增强斗争精神和斗争本领，分类精准施策，积极研究推动分管领域工作，认真完成党中央赋予的职责任务。</w:t>
      </w:r>
    </w:p>
    <w:p w14:paraId="37DE4B55" w14:textId="77777777" w:rsidR="001F030F" w:rsidRPr="001F030F" w:rsidRDefault="001F030F" w:rsidP="001F030F">
      <w:pPr>
        <w:widowControl/>
        <w:spacing w:before="360" w:after="360" w:line="480" w:lineRule="atLeast"/>
        <w:ind w:firstLine="480"/>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color w:val="262626"/>
          <w:kern w:val="0"/>
          <w:sz w:val="27"/>
          <w:szCs w:val="27"/>
        </w:rPr>
        <w:t>四是认真履行全面从严治党主体责任，严格执行请示报告制度，扎实推进分管领域党风廉政建设和反腐败工作，切实加强领导班子和干部队伍建设，全面提高党的建设质量。</w:t>
      </w:r>
    </w:p>
    <w:p w14:paraId="65FCBC3E" w14:textId="77777777" w:rsidR="001F030F" w:rsidRPr="001F030F" w:rsidRDefault="001F030F" w:rsidP="001F030F">
      <w:pPr>
        <w:widowControl/>
        <w:spacing w:before="360" w:after="360" w:line="480" w:lineRule="atLeast"/>
        <w:ind w:firstLine="480"/>
        <w:rPr>
          <w:rFonts w:ascii="微软雅黑" w:eastAsia="微软雅黑" w:hAnsi="微软雅黑" w:cs="宋体" w:hint="eastAsia"/>
          <w:color w:val="262626"/>
          <w:kern w:val="0"/>
          <w:sz w:val="27"/>
          <w:szCs w:val="27"/>
        </w:rPr>
      </w:pPr>
      <w:r w:rsidRPr="001F030F">
        <w:rPr>
          <w:rFonts w:ascii="微软雅黑" w:eastAsia="微软雅黑" w:hAnsi="微软雅黑" w:cs="宋体" w:hint="eastAsia"/>
          <w:color w:val="262626"/>
          <w:kern w:val="0"/>
          <w:sz w:val="27"/>
          <w:szCs w:val="27"/>
        </w:rPr>
        <w:t>五是严格落实中央八项规定及其实施细则精神，坚持以身作则、廉洁自律，坚决反对形式主义、官僚主义，坚决反对特权思想，从严教育管理亲属和身边工作人员，主动接受各方面监督。</w:t>
      </w:r>
    </w:p>
    <w:p w14:paraId="2BCE717D" w14:textId="77777777" w:rsidR="001F030F" w:rsidRPr="001F030F" w:rsidRDefault="001F030F" w:rsidP="001F030F">
      <w:pPr>
        <w:widowControl/>
        <w:jc w:val="left"/>
        <w:rPr>
          <w:rFonts w:ascii="微软雅黑" w:eastAsia="微软雅黑" w:hAnsi="微软雅黑" w:cs="宋体" w:hint="eastAsia"/>
          <w:color w:val="595959"/>
          <w:kern w:val="0"/>
          <w:szCs w:val="21"/>
        </w:rPr>
      </w:pPr>
      <w:r w:rsidRPr="001F030F">
        <w:rPr>
          <w:rFonts w:ascii="微软雅黑" w:eastAsia="微软雅黑" w:hAnsi="微软雅黑" w:cs="宋体" w:hint="eastAsia"/>
          <w:color w:val="595959"/>
          <w:kern w:val="0"/>
          <w:szCs w:val="21"/>
        </w:rPr>
        <w:t>责任编辑：胡飞</w:t>
      </w:r>
    </w:p>
    <w:p w14:paraId="542956E4"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0F"/>
    <w:rsid w:val="001F030F"/>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CF49"/>
  <w15:chartTrackingRefBased/>
  <w15:docId w15:val="{4EFB4489-8E35-467D-9751-B47634BD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9507">
      <w:bodyDiv w:val="1"/>
      <w:marLeft w:val="0"/>
      <w:marRight w:val="0"/>
      <w:marTop w:val="0"/>
      <w:marBottom w:val="0"/>
      <w:divBdr>
        <w:top w:val="none" w:sz="0" w:space="0" w:color="auto"/>
        <w:left w:val="none" w:sz="0" w:space="0" w:color="auto"/>
        <w:bottom w:val="none" w:sz="0" w:space="0" w:color="auto"/>
        <w:right w:val="none" w:sz="0" w:space="0" w:color="auto"/>
      </w:divBdr>
      <w:divsChild>
        <w:div w:id="1557471167">
          <w:marLeft w:val="0"/>
          <w:marRight w:val="0"/>
          <w:marTop w:val="840"/>
          <w:marBottom w:val="720"/>
          <w:divBdr>
            <w:top w:val="none" w:sz="0" w:space="0" w:color="auto"/>
            <w:left w:val="none" w:sz="0" w:space="0" w:color="auto"/>
            <w:bottom w:val="none" w:sz="0" w:space="0" w:color="auto"/>
            <w:right w:val="none" w:sz="0" w:space="0" w:color="auto"/>
          </w:divBdr>
        </w:div>
        <w:div w:id="1594439363">
          <w:marLeft w:val="0"/>
          <w:marRight w:val="0"/>
          <w:marTop w:val="0"/>
          <w:marBottom w:val="360"/>
          <w:divBdr>
            <w:top w:val="none" w:sz="0" w:space="0" w:color="auto"/>
            <w:left w:val="none" w:sz="0" w:space="0" w:color="auto"/>
            <w:bottom w:val="none" w:sz="0" w:space="0" w:color="auto"/>
            <w:right w:val="none" w:sz="0" w:space="0" w:color="auto"/>
          </w:divBdr>
          <w:divsChild>
            <w:div w:id="1952395850">
              <w:marLeft w:val="0"/>
              <w:marRight w:val="0"/>
              <w:marTop w:val="0"/>
              <w:marBottom w:val="0"/>
              <w:divBdr>
                <w:top w:val="none" w:sz="0" w:space="0" w:color="auto"/>
                <w:left w:val="none" w:sz="0" w:space="0" w:color="auto"/>
                <w:bottom w:val="none" w:sz="0" w:space="0" w:color="auto"/>
                <w:right w:val="none" w:sz="0" w:space="0" w:color="auto"/>
              </w:divBdr>
              <w:divsChild>
                <w:div w:id="20776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6844">
          <w:marLeft w:val="0"/>
          <w:marRight w:val="0"/>
          <w:marTop w:val="0"/>
          <w:marBottom w:val="0"/>
          <w:divBdr>
            <w:top w:val="none" w:sz="0" w:space="0" w:color="auto"/>
            <w:left w:val="none" w:sz="0" w:space="0" w:color="auto"/>
            <w:bottom w:val="none" w:sz="0" w:space="0" w:color="auto"/>
            <w:right w:val="none" w:sz="0" w:space="0" w:color="auto"/>
          </w:divBdr>
          <w:divsChild>
            <w:div w:id="1793786107">
              <w:marLeft w:val="0"/>
              <w:marRight w:val="0"/>
              <w:marTop w:val="0"/>
              <w:marBottom w:val="0"/>
              <w:divBdr>
                <w:top w:val="none" w:sz="0" w:space="0" w:color="auto"/>
                <w:left w:val="none" w:sz="0" w:space="0" w:color="auto"/>
                <w:bottom w:val="none" w:sz="0" w:space="0" w:color="auto"/>
                <w:right w:val="none" w:sz="0" w:space="0" w:color="auto"/>
              </w:divBdr>
            </w:div>
          </w:divsChild>
        </w:div>
        <w:div w:id="1742750543">
          <w:marLeft w:val="0"/>
          <w:marRight w:val="0"/>
          <w:marTop w:val="360"/>
          <w:marBottom w:val="0"/>
          <w:divBdr>
            <w:top w:val="none" w:sz="0" w:space="0" w:color="auto"/>
            <w:left w:val="none" w:sz="0" w:space="0" w:color="auto"/>
            <w:bottom w:val="none" w:sz="0" w:space="0" w:color="auto"/>
            <w:right w:val="none" w:sz="0" w:space="0" w:color="auto"/>
          </w:divBdr>
          <w:divsChild>
            <w:div w:id="13602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2022-03-04T01:45:00Z</dcterms:created>
  <dcterms:modified xsi:type="dcterms:W3CDTF">2022-03-04T01:45:00Z</dcterms:modified>
</cp:coreProperties>
</file>