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D73B" w14:textId="77777777" w:rsidR="007C3518" w:rsidRDefault="007C3518" w:rsidP="007C3518">
      <w:pPr>
        <w:widowControl/>
        <w:shd w:val="clear" w:color="auto" w:fill="FFFFFF"/>
        <w:jc w:val="center"/>
        <w:rPr>
          <w:rFonts w:ascii="黑体" w:eastAsia="黑体" w:hAnsi="黑体" w:cs="宋体"/>
          <w:b/>
          <w:bCs/>
          <w:color w:val="333399"/>
          <w:kern w:val="0"/>
          <w:sz w:val="44"/>
          <w:szCs w:val="44"/>
        </w:rPr>
      </w:pPr>
    </w:p>
    <w:p w14:paraId="2E4BDF18" w14:textId="77777777" w:rsidR="007C3518" w:rsidRDefault="007C3518" w:rsidP="007C3518">
      <w:pPr>
        <w:widowControl/>
        <w:shd w:val="clear" w:color="auto" w:fill="FFFFFF"/>
        <w:jc w:val="center"/>
        <w:rPr>
          <w:rFonts w:ascii="黑体" w:eastAsia="黑体" w:hAnsi="黑体" w:cs="宋体"/>
          <w:b/>
          <w:bCs/>
          <w:color w:val="333399"/>
          <w:kern w:val="0"/>
          <w:sz w:val="44"/>
          <w:szCs w:val="44"/>
        </w:rPr>
      </w:pPr>
    </w:p>
    <w:p w14:paraId="1A79F775" w14:textId="77777777" w:rsidR="007C3518" w:rsidRDefault="007C3518" w:rsidP="007C3518">
      <w:pPr>
        <w:widowControl/>
        <w:shd w:val="clear" w:color="auto" w:fill="FFFFFF"/>
        <w:jc w:val="center"/>
        <w:rPr>
          <w:rFonts w:ascii="黑体" w:eastAsia="黑体" w:hAnsi="黑体" w:cs="宋体"/>
          <w:b/>
          <w:bCs/>
          <w:color w:val="333399"/>
          <w:kern w:val="0"/>
          <w:sz w:val="44"/>
          <w:szCs w:val="44"/>
        </w:rPr>
      </w:pPr>
    </w:p>
    <w:p w14:paraId="1321696C" w14:textId="77777777" w:rsidR="007C3518" w:rsidRDefault="007C3518" w:rsidP="007C3518">
      <w:pPr>
        <w:widowControl/>
        <w:shd w:val="clear" w:color="auto" w:fill="FFFFFF"/>
        <w:jc w:val="center"/>
        <w:rPr>
          <w:rFonts w:ascii="黑体" w:eastAsia="黑体" w:hAnsi="黑体" w:cs="宋体"/>
          <w:b/>
          <w:bCs/>
          <w:color w:val="333399"/>
          <w:kern w:val="0"/>
          <w:sz w:val="44"/>
          <w:szCs w:val="44"/>
        </w:rPr>
      </w:pPr>
    </w:p>
    <w:p w14:paraId="4822FE0F" w14:textId="77777777" w:rsidR="007C3518" w:rsidRDefault="007C3518" w:rsidP="007C3518">
      <w:pPr>
        <w:widowControl/>
        <w:shd w:val="clear" w:color="auto" w:fill="FFFFFF"/>
        <w:jc w:val="center"/>
        <w:rPr>
          <w:rFonts w:ascii="黑体" w:eastAsia="黑体" w:hAnsi="黑体" w:cs="宋体"/>
          <w:b/>
          <w:bCs/>
          <w:color w:val="333399"/>
          <w:kern w:val="0"/>
          <w:sz w:val="44"/>
          <w:szCs w:val="44"/>
        </w:rPr>
      </w:pPr>
    </w:p>
    <w:p w14:paraId="1C7C4DC1" w14:textId="77777777" w:rsidR="007C3518" w:rsidRDefault="007C3518" w:rsidP="007C3518">
      <w:pPr>
        <w:widowControl/>
        <w:shd w:val="clear" w:color="auto" w:fill="FFFFFF"/>
        <w:jc w:val="center"/>
        <w:rPr>
          <w:rFonts w:ascii="黑体" w:eastAsia="黑体" w:hAnsi="黑体" w:cs="宋体"/>
          <w:b/>
          <w:bCs/>
          <w:color w:val="333399"/>
          <w:kern w:val="0"/>
          <w:sz w:val="44"/>
          <w:szCs w:val="44"/>
        </w:rPr>
      </w:pPr>
    </w:p>
    <w:p w14:paraId="121A620B" w14:textId="77777777" w:rsidR="007C3518" w:rsidRDefault="007C3518" w:rsidP="007C3518">
      <w:pPr>
        <w:widowControl/>
        <w:shd w:val="clear" w:color="auto" w:fill="FFFFFF"/>
        <w:jc w:val="center"/>
        <w:rPr>
          <w:rFonts w:ascii="黑体" w:eastAsia="黑体" w:hAnsi="黑体" w:cs="宋体"/>
          <w:b/>
          <w:bCs/>
          <w:kern w:val="0"/>
          <w:sz w:val="84"/>
          <w:szCs w:val="84"/>
        </w:rPr>
      </w:pPr>
      <w:r w:rsidRPr="007C3518">
        <w:rPr>
          <w:rFonts w:ascii="黑体" w:eastAsia="黑体" w:hAnsi="黑体" w:cs="宋体" w:hint="eastAsia"/>
          <w:b/>
          <w:bCs/>
          <w:kern w:val="0"/>
          <w:sz w:val="84"/>
          <w:szCs w:val="84"/>
        </w:rPr>
        <w:t>中华人民共和国</w:t>
      </w:r>
    </w:p>
    <w:p w14:paraId="2560E3A7" w14:textId="364BB98F" w:rsidR="007C3518" w:rsidRPr="007C3518" w:rsidRDefault="007C3518" w:rsidP="007C3518">
      <w:pPr>
        <w:widowControl/>
        <w:shd w:val="clear" w:color="auto" w:fill="FFFFFF"/>
        <w:jc w:val="center"/>
        <w:rPr>
          <w:rFonts w:ascii="黑体" w:eastAsia="黑体" w:hAnsi="黑体" w:cs="宋体"/>
          <w:b/>
          <w:bCs/>
          <w:kern w:val="0"/>
          <w:sz w:val="84"/>
          <w:szCs w:val="84"/>
        </w:rPr>
      </w:pPr>
      <w:r w:rsidRPr="007C3518">
        <w:rPr>
          <w:rFonts w:ascii="黑体" w:eastAsia="黑体" w:hAnsi="黑体" w:cs="宋体" w:hint="eastAsia"/>
          <w:b/>
          <w:bCs/>
          <w:kern w:val="0"/>
          <w:sz w:val="84"/>
          <w:szCs w:val="84"/>
        </w:rPr>
        <w:t>国民经济和社会发展</w:t>
      </w:r>
    </w:p>
    <w:p w14:paraId="358CC3DA" w14:textId="6F58311C" w:rsidR="007C3518" w:rsidRPr="007C3518" w:rsidRDefault="007C3518" w:rsidP="007C3518">
      <w:pPr>
        <w:widowControl/>
        <w:shd w:val="clear" w:color="auto" w:fill="FFFFFF"/>
        <w:jc w:val="center"/>
        <w:rPr>
          <w:rFonts w:ascii="黑体" w:eastAsia="黑体" w:hAnsi="黑体" w:cs="宋体" w:hint="eastAsia"/>
          <w:kern w:val="0"/>
          <w:sz w:val="84"/>
          <w:szCs w:val="84"/>
        </w:rPr>
      </w:pPr>
      <w:r w:rsidRPr="007C3518">
        <w:rPr>
          <w:rFonts w:ascii="黑体" w:eastAsia="黑体" w:hAnsi="黑体" w:cs="宋体" w:hint="eastAsia"/>
          <w:b/>
          <w:bCs/>
          <w:kern w:val="0"/>
          <w:sz w:val="84"/>
          <w:szCs w:val="84"/>
        </w:rPr>
        <w:t>第十四个五年规划和2035年远景目标纲要</w:t>
      </w:r>
    </w:p>
    <w:p w14:paraId="43355059"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7442513E" w14:textId="08370E89"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目录</w:t>
      </w:r>
    </w:p>
    <w:p w14:paraId="1310B7B7"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2F33A991" w14:textId="2776C92E"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第一篇　开启全面建设社会主义现代化国家新征程</w:t>
      </w:r>
    </w:p>
    <w:p w14:paraId="6BFCE4D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第一章　发展环境</w:t>
      </w:r>
    </w:p>
    <w:p w14:paraId="5FE3B25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第二章　指导方针</w:t>
      </w:r>
    </w:p>
    <w:p w14:paraId="3D3CBFD7" w14:textId="03649E55"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第三章　主要目标</w:t>
      </w:r>
    </w:p>
    <w:p w14:paraId="461AD4D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5E9882F4"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第二篇　坚持创新驱动发展 全面塑造发展新优势</w:t>
      </w:r>
    </w:p>
    <w:p w14:paraId="1BE4C16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第四章　强化国家战略科技力量</w:t>
      </w:r>
    </w:p>
    <w:p w14:paraId="31DC627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第五章　提升企业技术创新能力</w:t>
      </w:r>
    </w:p>
    <w:p w14:paraId="6EB92A3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第六章　激发人才创新活力</w:t>
      </w:r>
    </w:p>
    <w:p w14:paraId="50967845" w14:textId="0E64B552"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第七章　完善科技创新体制机制</w:t>
      </w:r>
    </w:p>
    <w:p w14:paraId="488CC38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790D0B3"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第三篇　加快发展现代产业体系 巩固壮大实体经济根基</w:t>
      </w:r>
    </w:p>
    <w:p w14:paraId="49A3308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第八章　深入实施制造强国战略</w:t>
      </w:r>
    </w:p>
    <w:p w14:paraId="148897A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第九章　发展壮大战略性新兴产业</w:t>
      </w:r>
    </w:p>
    <w:p w14:paraId="572EFD3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第十章　促进服务业繁荣发展</w:t>
      </w:r>
    </w:p>
    <w:p w14:paraId="40B52A7B" w14:textId="5B353F52"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第十一章　建设现代化基础设施体系</w:t>
      </w:r>
    </w:p>
    <w:p w14:paraId="24CB189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12B820F"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第四篇　形成强大国内市场 构建新发展格局</w:t>
      </w:r>
    </w:p>
    <w:p w14:paraId="7D2936F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第十二章　畅通国内大循环</w:t>
      </w:r>
    </w:p>
    <w:p w14:paraId="312E807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第十三章　促进国内国际双循环</w:t>
      </w:r>
    </w:p>
    <w:p w14:paraId="600244D8" w14:textId="1E7C0120"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第十四章　加快培育完整内需体系</w:t>
      </w:r>
    </w:p>
    <w:p w14:paraId="1643E40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5217EB7C"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第五篇　加快数字化发展 建设数字中国</w:t>
      </w:r>
    </w:p>
    <w:p w14:paraId="7AB1C5C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第十五章　打造数字经济新优势</w:t>
      </w:r>
    </w:p>
    <w:p w14:paraId="10FDDD1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第十六章　加快数字社会建设步伐</w:t>
      </w:r>
    </w:p>
    <w:p w14:paraId="76181F0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第十七章　提高数字政府建设水平</w:t>
      </w:r>
    </w:p>
    <w:p w14:paraId="166C82E1" w14:textId="45905569"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lastRenderedPageBreak/>
        <w:t>第十八章　营造良好数字生态</w:t>
      </w:r>
    </w:p>
    <w:p w14:paraId="4D2967B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5BE5B21A"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第六篇　全面深化改革 构建高水平社会主义市场经济体制</w:t>
      </w:r>
    </w:p>
    <w:p w14:paraId="15EE6A6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第十九章　激发各类市场主体活力</w:t>
      </w:r>
    </w:p>
    <w:p w14:paraId="7675054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第二十章　建设高标准市场体系</w:t>
      </w:r>
    </w:p>
    <w:p w14:paraId="0257508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第二十一章　建立现代财税金融体制</w:t>
      </w:r>
    </w:p>
    <w:p w14:paraId="6ABA0511" w14:textId="487C0D9A"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第二十二章　提升政府经济治理能力</w:t>
      </w:r>
    </w:p>
    <w:p w14:paraId="5A22A30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7D6140D4"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第七篇　坚持农业农村优先发展 全面推进乡村振兴</w:t>
      </w:r>
    </w:p>
    <w:p w14:paraId="17010C3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第二十三章　提高农业质量效益和竞争力</w:t>
      </w:r>
    </w:p>
    <w:p w14:paraId="1E3D5AF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第二十四章　实施乡村建设行动</w:t>
      </w:r>
    </w:p>
    <w:p w14:paraId="32D875A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第二十五章　健全城乡融合发展体制机制</w:t>
      </w:r>
    </w:p>
    <w:p w14:paraId="3527388D" w14:textId="7DD58527"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第二十六章　实现巩固拓展脱贫攻坚成果同乡村振兴有效衔接</w:t>
      </w:r>
    </w:p>
    <w:p w14:paraId="0362372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CB156BC"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第八篇　完善新型城镇化战略 提升城镇化发展质量</w:t>
      </w:r>
    </w:p>
    <w:p w14:paraId="7A59382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第二十七章　加快农业转移人口市民化</w:t>
      </w:r>
    </w:p>
    <w:p w14:paraId="4BCBD91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第二十八章　完善城镇</w:t>
      </w:r>
      <w:proofErr w:type="gramStart"/>
      <w:r w:rsidRPr="007C3518">
        <w:rPr>
          <w:rFonts w:ascii="宋体" w:eastAsia="宋体" w:hAnsi="宋体" w:cs="宋体" w:hint="eastAsia"/>
          <w:color w:val="333333"/>
          <w:kern w:val="0"/>
          <w:sz w:val="24"/>
          <w:szCs w:val="24"/>
        </w:rPr>
        <w:t>化空间</w:t>
      </w:r>
      <w:proofErr w:type="gramEnd"/>
      <w:r w:rsidRPr="007C3518">
        <w:rPr>
          <w:rFonts w:ascii="宋体" w:eastAsia="宋体" w:hAnsi="宋体" w:cs="宋体" w:hint="eastAsia"/>
          <w:color w:val="333333"/>
          <w:kern w:val="0"/>
          <w:sz w:val="24"/>
          <w:szCs w:val="24"/>
        </w:rPr>
        <w:t>布局</w:t>
      </w:r>
    </w:p>
    <w:p w14:paraId="6653B4FF" w14:textId="69EADB76"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第二十九章　全面提升城市品质</w:t>
      </w:r>
    </w:p>
    <w:p w14:paraId="71F2273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4538795"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第九篇　优化区域经济布局 促进区域协调发展</w:t>
      </w:r>
    </w:p>
    <w:p w14:paraId="03853D0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第三十章　优化国土空间开发保护格局</w:t>
      </w:r>
    </w:p>
    <w:p w14:paraId="29828CC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第三十一章　深入实施区域重大战略</w:t>
      </w:r>
    </w:p>
    <w:p w14:paraId="105FB5B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第三十二章　深入实施区域协调发展战略</w:t>
      </w:r>
    </w:p>
    <w:p w14:paraId="42CA0365" w14:textId="71D751A7"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第三十三章　积极拓展海洋经济发展空间</w:t>
      </w:r>
    </w:p>
    <w:p w14:paraId="6C646A6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5AF10717"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第十篇　发展社会主义先进文化 提升国家文化软实力</w:t>
      </w:r>
    </w:p>
    <w:p w14:paraId="6BA9EF8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第三十四章　提高社会文明程度</w:t>
      </w:r>
    </w:p>
    <w:p w14:paraId="7157A0C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第三十五章　提升公共文化服务水平</w:t>
      </w:r>
    </w:p>
    <w:p w14:paraId="49C0DBAC" w14:textId="6353D40D"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lastRenderedPageBreak/>
        <w:t>第三十六章　健全现代文化产业体系</w:t>
      </w:r>
    </w:p>
    <w:p w14:paraId="21FAEBB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6B8316D"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第十一篇　推动绿色发展 促进人与自然和谐共生</w:t>
      </w:r>
    </w:p>
    <w:p w14:paraId="634CD13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第三十七章　提升生态系统质量和稳定性</w:t>
      </w:r>
    </w:p>
    <w:p w14:paraId="150290F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第三十八章　持续改善环境质量</w:t>
      </w:r>
    </w:p>
    <w:p w14:paraId="1E80C5E7" w14:textId="3230872B"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第三十九章　加快发展方式绿色转型</w:t>
      </w:r>
    </w:p>
    <w:p w14:paraId="0ABE5A5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D34E4CA"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第十二篇　实行高水平对外开放 开拓合作共赢新局面</w:t>
      </w:r>
    </w:p>
    <w:p w14:paraId="013A0A3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第四十章　建设更高水平开放型经济新体制</w:t>
      </w:r>
    </w:p>
    <w:p w14:paraId="2AA71BA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第四十一章　推动共建“一带一路”高质量发展</w:t>
      </w:r>
    </w:p>
    <w:p w14:paraId="67DD960F" w14:textId="439D37D0"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第四十二章　积极参与全球治理体系改革和建设</w:t>
      </w:r>
    </w:p>
    <w:p w14:paraId="01730FD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AD2BD77"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第十三篇　提升国民素质 促进人的全面发展</w:t>
      </w:r>
    </w:p>
    <w:p w14:paraId="41BB51B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第四十三章　建设高质量教育体系</w:t>
      </w:r>
    </w:p>
    <w:p w14:paraId="4A3A273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第四十四章　全面推进健康中国建设</w:t>
      </w:r>
    </w:p>
    <w:p w14:paraId="33FED44D" w14:textId="36336673"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第四十五章　实施积极应对人口老龄化国家战略</w:t>
      </w:r>
    </w:p>
    <w:p w14:paraId="6CEE1E3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522362B7"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第十四篇　增进民生福祉 提升共建共治共享水平</w:t>
      </w:r>
    </w:p>
    <w:p w14:paraId="328EF10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第四十六章　健全国家公共服务制度体系</w:t>
      </w:r>
    </w:p>
    <w:p w14:paraId="30C17E9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第四十七章　实施就业优先战略</w:t>
      </w:r>
    </w:p>
    <w:p w14:paraId="0A2374E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第四十八章　优化收入分配结构</w:t>
      </w:r>
    </w:p>
    <w:p w14:paraId="0D478A6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第四十九章　健全多层次社会保障体系</w:t>
      </w:r>
    </w:p>
    <w:p w14:paraId="0C960AE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第五十章　保障妇女未成年人和残疾人基本权益</w:t>
      </w:r>
    </w:p>
    <w:p w14:paraId="732E210D" w14:textId="060A4ADA"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第五十一章　构建基层社会治理新格局</w:t>
      </w:r>
    </w:p>
    <w:p w14:paraId="53E62E1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BB6F2B2"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第十五篇　统筹发展和安全 建设更高水平的平安中国</w:t>
      </w:r>
    </w:p>
    <w:p w14:paraId="448983F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第五十二章　加强国家安全体系和能力建设</w:t>
      </w:r>
    </w:p>
    <w:p w14:paraId="6A9934E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第五十三章　强化国家经济安全保障</w:t>
      </w:r>
    </w:p>
    <w:p w14:paraId="128FAAB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第五十四章　全面提高公共安全保障能力</w:t>
      </w:r>
    </w:p>
    <w:p w14:paraId="2C95AAD7" w14:textId="4082F83B"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第五十五章　维护社会稳定和安全</w:t>
      </w:r>
    </w:p>
    <w:p w14:paraId="7B79BB0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4C7CAF5"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第十六篇　加快国防和军队现代化 实现富国和强军相统一</w:t>
      </w:r>
    </w:p>
    <w:p w14:paraId="7FC1CC1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第五十六章　提高国防和军队现代化质量效益</w:t>
      </w:r>
    </w:p>
    <w:p w14:paraId="48BFFD00" w14:textId="08092CAD"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第五十七章　促进国防实力和经济实力同步提升</w:t>
      </w:r>
    </w:p>
    <w:p w14:paraId="6303AB9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859D713"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第十七篇　加强社会主义民主法治建设 健全党和国家监督制度</w:t>
      </w:r>
    </w:p>
    <w:p w14:paraId="799CA0D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第五十八章　发展社会主义民主</w:t>
      </w:r>
    </w:p>
    <w:p w14:paraId="08D3F12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第五十九章　全面推进依法治国</w:t>
      </w:r>
    </w:p>
    <w:p w14:paraId="45D7989F" w14:textId="1EDB5372"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第六十章　完善党和国家监督体系</w:t>
      </w:r>
    </w:p>
    <w:p w14:paraId="5F1CF2B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7B06E6B9"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第十八篇　坚持“一国两制” 推进祖国统一</w:t>
      </w:r>
    </w:p>
    <w:p w14:paraId="52CE34A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第六十一章　保持香港、澳门长期繁荣稳定</w:t>
      </w:r>
    </w:p>
    <w:p w14:paraId="4BC7B939" w14:textId="74990A95"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第六十二章　推进两岸关系和平发展和祖国统一</w:t>
      </w:r>
    </w:p>
    <w:p w14:paraId="2E37F2B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8199A85"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第十九篇　加强规划实施保障</w:t>
      </w:r>
    </w:p>
    <w:p w14:paraId="1949BFD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第六十三章　加强党中央集中统一领导</w:t>
      </w:r>
    </w:p>
    <w:p w14:paraId="3D51D86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第六十四章　健全统一规划体系</w:t>
      </w:r>
    </w:p>
    <w:p w14:paraId="07E6ADF9" w14:textId="3367F2D6"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第六十五章　完善规划实施机制</w:t>
      </w:r>
    </w:p>
    <w:p w14:paraId="35DBBBB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7ACEDCB" w14:textId="03DE4C34"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中华人民共和国国民经济和社会发展第十四个五年（2021－2025年）规划和2035年远景目标纲要，根据《中共中央关于制定国民经济和社会发展第十四个五年规划和二〇三五年远景目标的建议》编制，主要阐明国家战略意图，明确政府工作重点，引导规范市场主体行为，是我国开启全面建设社会主义现代化国家新征程的宏伟蓝图，是全国各族人民共同的行动纲领。</w:t>
      </w:r>
    </w:p>
    <w:p w14:paraId="021E177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E5684F1"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002B5167" w14:textId="57763EDD"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第一篇　开启全面建设社会主义现代化国家新征程</w:t>
      </w:r>
    </w:p>
    <w:p w14:paraId="18DE88E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“十四五”时期是我国全面建成小康社会、实现第一个百年奋斗目标之后，乘势而上开启全面建设社会主义现代化国家新征程、向第二个百年奋斗目标进军的第一个五年。</w:t>
      </w:r>
    </w:p>
    <w:p w14:paraId="2C37C1E5"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第一章　发展环境</w:t>
      </w:r>
    </w:p>
    <w:p w14:paraId="72162F3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我国进入新发展阶段，发展基础更加坚实，发展条件深刻变化，进一步发展面临新的机遇和挑战。</w:t>
      </w:r>
    </w:p>
    <w:p w14:paraId="581DFF6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决胜全面建成小康社会取得决定性成就</w:t>
      </w:r>
    </w:p>
    <w:p w14:paraId="11DD36D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14:paraId="6E8DB70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经济运行总体平稳，经济结构持续优化，国内生产总值突破100</w:t>
      </w:r>
      <w:proofErr w:type="gramStart"/>
      <w:r w:rsidRPr="007C3518">
        <w:rPr>
          <w:rFonts w:ascii="宋体" w:eastAsia="宋体" w:hAnsi="宋体" w:cs="宋体" w:hint="eastAsia"/>
          <w:color w:val="333333"/>
          <w:kern w:val="0"/>
          <w:sz w:val="24"/>
          <w:szCs w:val="24"/>
        </w:rPr>
        <w:t>万亿</w:t>
      </w:r>
      <w:proofErr w:type="gramEnd"/>
      <w:r w:rsidRPr="007C3518">
        <w:rPr>
          <w:rFonts w:ascii="宋体" w:eastAsia="宋体" w:hAnsi="宋体" w:cs="宋体" w:hint="eastAsia"/>
          <w:color w:val="333333"/>
          <w:kern w:val="0"/>
          <w:sz w:val="24"/>
          <w:szCs w:val="24"/>
        </w:rPr>
        <w:t>元。创新型国家建设成果丰硕，在载人航天、探月工程、深海工程、超级计算、量子信息、“复兴号”高速列车、大飞机制造等领域取得一批重大科技成果。决战脱贫攻坚取得全面胜利，5575万农村贫困人口实现脱贫，困扰中华民族几千年的绝对贫困问题得到历史性解决，创造了人类</w:t>
      </w:r>
      <w:proofErr w:type="gramStart"/>
      <w:r w:rsidRPr="007C3518">
        <w:rPr>
          <w:rFonts w:ascii="宋体" w:eastAsia="宋体" w:hAnsi="宋体" w:cs="宋体" w:hint="eastAsia"/>
          <w:color w:val="333333"/>
          <w:kern w:val="0"/>
          <w:sz w:val="24"/>
          <w:szCs w:val="24"/>
        </w:rPr>
        <w:t>减贫史上</w:t>
      </w:r>
      <w:proofErr w:type="gramEnd"/>
      <w:r w:rsidRPr="007C3518">
        <w:rPr>
          <w:rFonts w:ascii="宋体" w:eastAsia="宋体" w:hAnsi="宋体" w:cs="宋体" w:hint="eastAsia"/>
          <w:color w:val="333333"/>
          <w:kern w:val="0"/>
          <w:sz w:val="24"/>
          <w:szCs w:val="24"/>
        </w:rPr>
        <w:t>的奇迹。农业现代化稳步推进，粮食年产量连续稳定在1.3</w:t>
      </w:r>
      <w:proofErr w:type="gramStart"/>
      <w:r w:rsidRPr="007C3518">
        <w:rPr>
          <w:rFonts w:ascii="宋体" w:eastAsia="宋体" w:hAnsi="宋体" w:cs="宋体" w:hint="eastAsia"/>
          <w:color w:val="333333"/>
          <w:kern w:val="0"/>
          <w:sz w:val="24"/>
          <w:szCs w:val="24"/>
        </w:rPr>
        <w:t>万亿斤</w:t>
      </w:r>
      <w:proofErr w:type="gramEnd"/>
      <w:r w:rsidRPr="007C3518">
        <w:rPr>
          <w:rFonts w:ascii="宋体" w:eastAsia="宋体" w:hAnsi="宋体" w:cs="宋体" w:hint="eastAsia"/>
          <w:color w:val="333333"/>
          <w:kern w:val="0"/>
          <w:sz w:val="24"/>
          <w:szCs w:val="24"/>
        </w:rPr>
        <w:t>以上。1亿农业转移人口和其他常住人口在城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高等教育进入普及化阶段，城镇新增就业超过6000万人，建成世界上规模最大的社会保障体系，基本医疗保险覆盖超过13亿人，基本养老保险覆盖近10亿人，城镇棚户区住房改造开工超过2300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14:paraId="4DB4BC4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14:paraId="29A8A79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我国发展环境面临深刻复杂变化</w:t>
      </w:r>
    </w:p>
    <w:p w14:paraId="46315E7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当前和今后一个时期，我国发展仍然处于重要战略机遇期，但机遇和挑战都有新的发展变化。当今世界正经历百年未有之大变局，新一轮科技革命和产</w:t>
      </w:r>
      <w:r w:rsidRPr="007C3518">
        <w:rPr>
          <w:rFonts w:ascii="宋体" w:eastAsia="宋体" w:hAnsi="宋体" w:cs="宋体" w:hint="eastAsia"/>
          <w:color w:val="333333"/>
          <w:kern w:val="0"/>
          <w:sz w:val="24"/>
          <w:szCs w:val="24"/>
        </w:rPr>
        <w:lastRenderedPageBreak/>
        <w:t>业变革深入发展，国际力量对比深刻调整，和平与发展仍然是时代主题，人类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14:paraId="6F01A73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14:paraId="2D78B45C" w14:textId="3F860BCE"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强斗争本领，树立底线思维，准确识变、科学应变、主动求变，善于在危机中育先机、于变局中开新局，抓住机遇，应对挑战，趋利避害，奋勇前进。</w:t>
      </w:r>
    </w:p>
    <w:p w14:paraId="147FBF6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AABFD13"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第二章　指导方针</w:t>
      </w:r>
    </w:p>
    <w:p w14:paraId="0318789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“十四五”时期经济社会发展，必须牢牢把握以下指导思想、原则和战略导向。</w:t>
      </w:r>
    </w:p>
    <w:p w14:paraId="5CD7765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指导思想</w:t>
      </w:r>
    </w:p>
    <w:p w14:paraId="50E41C5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14:paraId="5A1FDE3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必须遵循的原则</w:t>
      </w:r>
    </w:p>
    <w:p w14:paraId="139CCF0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——坚持党的全面领导。坚持和完善党领导经济社会发展的体制机制，坚持和完善中国特色社会主义制度，不断提高贯彻新发展理念、构建新发展格局能力和水平，为实现高质量发展提供根本保证。</w:t>
      </w:r>
    </w:p>
    <w:p w14:paraId="01C0153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14:paraId="40FAC39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新发展理念。把新发展理念完整、准确、全面贯穿发展全过程和各领域，构建新发展格局，切实转变发展方式，推动质量变革、效率变革、动力变革，实现更高质量、更有效率、更加公平、更可持续、更为安全的发展。</w:t>
      </w:r>
    </w:p>
    <w:p w14:paraId="6F2F0F5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14:paraId="7B6C5B0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14:paraId="06EC7D3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战略导向</w:t>
      </w:r>
    </w:p>
    <w:p w14:paraId="398BD1CA" w14:textId="1068F7A8"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育完整内需体系，加强需求侧管理，建设强大国内市场。必须坚定不移推进改革，破除制约经济循环的制度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14:paraId="25F1924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3FBF811"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第三章　主要目标</w:t>
      </w:r>
    </w:p>
    <w:p w14:paraId="34687B2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按照全面建设社会主义现代化国家的战略安排，2035年远景目标和“十四五”时期经济社会发展主要目标如下。</w:t>
      </w:r>
    </w:p>
    <w:p w14:paraId="2749F60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2035年远景目标</w:t>
      </w:r>
    </w:p>
    <w:p w14:paraId="5B70BA2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展望2035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w:t>
      </w:r>
      <w:proofErr w:type="gramStart"/>
      <w:r w:rsidRPr="007C3518">
        <w:rPr>
          <w:rFonts w:ascii="宋体" w:eastAsia="宋体" w:hAnsi="宋体" w:cs="宋体" w:hint="eastAsia"/>
          <w:color w:val="333333"/>
          <w:kern w:val="0"/>
          <w:sz w:val="24"/>
          <w:szCs w:val="24"/>
        </w:rPr>
        <w:t>软实力</w:t>
      </w:r>
      <w:proofErr w:type="gramEnd"/>
      <w:r w:rsidRPr="007C3518">
        <w:rPr>
          <w:rFonts w:ascii="宋体" w:eastAsia="宋体" w:hAnsi="宋体" w:cs="宋体" w:hint="eastAsia"/>
          <w:color w:val="333333"/>
          <w:kern w:val="0"/>
          <w:sz w:val="24"/>
          <w:szCs w:val="24"/>
        </w:rPr>
        <w:t>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14:paraId="0EA2E9F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“十四五”时期经济社会发展主要目标</w:t>
      </w:r>
    </w:p>
    <w:p w14:paraId="1AF6D3F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构更加优化，创新能力显著提升，全社会研发经费投入年均增长7%以上、力争投入强度高于“十三五”时期实际，产业基础高级化、产业链现代化水平明显提高，农业基础更加稳固，城乡区域发展协调性明显增强，常住人口城镇化率提高到65%，现代化经济体系建设取得重大进展。</w:t>
      </w:r>
    </w:p>
    <w:p w14:paraId="0A2DA04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14:paraId="136A10C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14:paraId="671214A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——生态文明建设实现新进步。国土空间开发保护格局得到优化，生产生活方式绿色</w:t>
      </w:r>
      <w:proofErr w:type="gramStart"/>
      <w:r w:rsidRPr="007C3518">
        <w:rPr>
          <w:rFonts w:ascii="宋体" w:eastAsia="宋体" w:hAnsi="宋体" w:cs="宋体" w:hint="eastAsia"/>
          <w:color w:val="333333"/>
          <w:kern w:val="0"/>
          <w:sz w:val="24"/>
          <w:szCs w:val="24"/>
        </w:rPr>
        <w:t>转型成效</w:t>
      </w:r>
      <w:proofErr w:type="gramEnd"/>
      <w:r w:rsidRPr="007C3518">
        <w:rPr>
          <w:rFonts w:ascii="宋体" w:eastAsia="宋体" w:hAnsi="宋体" w:cs="宋体" w:hint="eastAsia"/>
          <w:color w:val="333333"/>
          <w:kern w:val="0"/>
          <w:sz w:val="24"/>
          <w:szCs w:val="24"/>
        </w:rPr>
        <w:t>显著，能源资源配置更加合理、利用效率大幅提高，单位国内生产总值能源消耗和二氧化碳排放分别降低13.5%、18%，主要污染物排放总量持续减少，森林覆盖率提高到24.1%，生态环境持续改善，生态安全屏障更加牢固，城乡人居环境明显改善。</w:t>
      </w:r>
    </w:p>
    <w:p w14:paraId="3BAF489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民生福祉达到新水平。实现更加充分更高质量就业，城镇调查失业率控制在5.5%以内，居民人均可支配收入增长与国内生产总值增长基本同步，分配结构明显改善，基本公共服务均等化水平明显提高，全民受教育程度不断提升，劳动年龄人口平均受教育年限提高到11.3年，多层次社会保障体系更加健全，基本养老保险参保率提高到95%，卫生健康体系更加完善，人均预期寿命</w:t>
      </w:r>
      <w:r w:rsidRPr="007C3518">
        <w:rPr>
          <w:rFonts w:ascii="宋体" w:eastAsia="宋体" w:hAnsi="宋体" w:cs="宋体" w:hint="eastAsia"/>
          <w:color w:val="333333"/>
          <w:kern w:val="0"/>
          <w:sz w:val="24"/>
          <w:szCs w:val="24"/>
        </w:rPr>
        <w:lastRenderedPageBreak/>
        <w:t>提高1岁，脱贫攻坚成果巩固拓展，乡村振兴战略全面推进，全体人民共同富裕迈出坚实步伐。</w:t>
      </w:r>
    </w:p>
    <w:p w14:paraId="4E81E29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——国家治理效能得到新提升。社会主义民主法治更加健全，社会公平正义进一步彰显，国家行政体系更加完善，政府作用更好发挥，行政效率和公信</w:t>
      </w:r>
      <w:proofErr w:type="gramStart"/>
      <w:r w:rsidRPr="007C3518">
        <w:rPr>
          <w:rFonts w:ascii="宋体" w:eastAsia="宋体" w:hAnsi="宋体" w:cs="宋体" w:hint="eastAsia"/>
          <w:color w:val="333333"/>
          <w:kern w:val="0"/>
          <w:sz w:val="24"/>
          <w:szCs w:val="24"/>
        </w:rPr>
        <w:t>力显著</w:t>
      </w:r>
      <w:proofErr w:type="gramEnd"/>
      <w:r w:rsidRPr="007C3518">
        <w:rPr>
          <w:rFonts w:ascii="宋体" w:eastAsia="宋体" w:hAnsi="宋体" w:cs="宋体" w:hint="eastAsia"/>
          <w:color w:val="333333"/>
          <w:kern w:val="0"/>
          <w:sz w:val="24"/>
          <w:szCs w:val="24"/>
        </w:rPr>
        <w:t>提升，社会治理特别是基层治理水平明显提高，防范化解重大风险体制机制不断健全，突发公共事件应急处置能力显著增强，自然灾害防御水平明显提升，发展安全保障更加有力，国防和军队现代化迈出重大步伐。</w:t>
      </w:r>
    </w:p>
    <w:p w14:paraId="67DD903E" w14:textId="577B438F"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3B5A58C6" wp14:editId="7B5DC5D4">
            <wp:extent cx="5274310" cy="72307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7230745"/>
                    </a:xfrm>
                    <a:prstGeom prst="rect">
                      <a:avLst/>
                    </a:prstGeom>
                    <a:noFill/>
                    <a:ln>
                      <a:noFill/>
                    </a:ln>
                  </pic:spPr>
                </pic:pic>
              </a:graphicData>
            </a:graphic>
          </wp:inline>
        </w:drawing>
      </w:r>
    </w:p>
    <w:p w14:paraId="4292E3E5"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39F383E0" w14:textId="3364F189"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第二篇　坚持创新驱动发展 全面塑造发展新优势</w:t>
      </w:r>
    </w:p>
    <w:p w14:paraId="4E16EAB0" w14:textId="183D9AD7"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w:t>
      </w:r>
    </w:p>
    <w:p w14:paraId="0E69EAF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0363242"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第四章　强化国家战略科技力量</w:t>
      </w:r>
    </w:p>
    <w:p w14:paraId="1A33036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制定科技强国行动纲要，健全社会主义市场经济条件下新型举国体制，打好关键核心技术攻坚战，提高创新链整体效能。</w:t>
      </w:r>
    </w:p>
    <w:p w14:paraId="3215DF0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整合优化科技资源配置</w:t>
      </w:r>
    </w:p>
    <w:p w14:paraId="0C1914B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以国家战略性需求为导向推进创新体系优化组合，加快构建以国家实验室为引领的战略科技力量。聚焦量子信息、光子</w:t>
      </w:r>
      <w:proofErr w:type="gramStart"/>
      <w:r w:rsidRPr="007C3518">
        <w:rPr>
          <w:rFonts w:ascii="宋体" w:eastAsia="宋体" w:hAnsi="宋体" w:cs="宋体" w:hint="eastAsia"/>
          <w:color w:val="333333"/>
          <w:kern w:val="0"/>
          <w:sz w:val="24"/>
          <w:szCs w:val="24"/>
        </w:rPr>
        <w:t>与微纳电子</w:t>
      </w:r>
      <w:proofErr w:type="gramEnd"/>
      <w:r w:rsidRPr="007C3518">
        <w:rPr>
          <w:rFonts w:ascii="宋体" w:eastAsia="宋体" w:hAnsi="宋体" w:cs="宋体" w:hint="eastAsia"/>
          <w:color w:val="333333"/>
          <w:kern w:val="0"/>
          <w:sz w:val="24"/>
          <w:szCs w:val="24"/>
        </w:rPr>
        <w:t>、网络通信、人工智能、生物医药、现代能源系统等重大创新领域组建一批国家实验室，重组国家重点实验室，形成结构合理、运行高效的实验室体系。优化提升国家工程研究中心、国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14:paraId="393D554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加强原创性引领性科技攻关</w:t>
      </w:r>
    </w:p>
    <w:p w14:paraId="00FE3F1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14:paraId="34C83B10" w14:textId="52C7255B"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140C7681" wp14:editId="5CE4DB8A">
            <wp:extent cx="5274310" cy="6659880"/>
            <wp:effectExtent l="0" t="0" r="254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6659880"/>
                    </a:xfrm>
                    <a:prstGeom prst="rect">
                      <a:avLst/>
                    </a:prstGeom>
                    <a:noFill/>
                    <a:ln>
                      <a:noFill/>
                    </a:ln>
                  </pic:spPr>
                </pic:pic>
              </a:graphicData>
            </a:graphic>
          </wp:inline>
        </w:drawing>
      </w:r>
    </w:p>
    <w:p w14:paraId="008EB48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持之以恒加强基础研究</w:t>
      </w:r>
    </w:p>
    <w:p w14:paraId="7DAF4FC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8%以上。建立健全符合科学规律的评价体系和激励机制，对基础研究探索实行长周期评价，创造有利于基础研究的良好科研生态。</w:t>
      </w:r>
    </w:p>
    <w:p w14:paraId="4993789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建设重大科技创新平台</w:t>
      </w:r>
    </w:p>
    <w:p w14:paraId="3987166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14:paraId="0E730819" w14:textId="1AFEED70"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drawing>
          <wp:inline distT="0" distB="0" distL="0" distR="0" wp14:anchorId="3D2AECC9" wp14:editId="73839BDA">
            <wp:extent cx="5274310" cy="365569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655695"/>
                    </a:xfrm>
                    <a:prstGeom prst="rect">
                      <a:avLst/>
                    </a:prstGeom>
                    <a:noFill/>
                    <a:ln>
                      <a:noFill/>
                    </a:ln>
                  </pic:spPr>
                </pic:pic>
              </a:graphicData>
            </a:graphic>
          </wp:inline>
        </w:drawing>
      </w:r>
    </w:p>
    <w:p w14:paraId="36A3579D"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6E0A4DAB" w14:textId="12E0016C"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第五章　提升企业技术创新能力</w:t>
      </w:r>
    </w:p>
    <w:p w14:paraId="1C5287D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完善技术创新市场导向机制，强化企业创新主体地位，促进各</w:t>
      </w:r>
      <w:proofErr w:type="gramStart"/>
      <w:r w:rsidRPr="007C3518">
        <w:rPr>
          <w:rFonts w:ascii="宋体" w:eastAsia="宋体" w:hAnsi="宋体" w:cs="宋体" w:hint="eastAsia"/>
          <w:color w:val="333333"/>
          <w:kern w:val="0"/>
          <w:sz w:val="24"/>
          <w:szCs w:val="24"/>
        </w:rPr>
        <w:t>类创新</w:t>
      </w:r>
      <w:proofErr w:type="gramEnd"/>
      <w:r w:rsidRPr="007C3518">
        <w:rPr>
          <w:rFonts w:ascii="宋体" w:eastAsia="宋体" w:hAnsi="宋体" w:cs="宋体" w:hint="eastAsia"/>
          <w:color w:val="333333"/>
          <w:kern w:val="0"/>
          <w:sz w:val="24"/>
          <w:szCs w:val="24"/>
        </w:rPr>
        <w:t>要素向企业集聚，形成以企业为主体、市场为导向、产学研用深度融合的技术创新体系。</w:t>
      </w:r>
    </w:p>
    <w:p w14:paraId="2533151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激励企业加大研发投入</w:t>
      </w:r>
    </w:p>
    <w:p w14:paraId="33BD954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14:paraId="0B13E6C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支持产业共性基础技术研发</w:t>
      </w:r>
    </w:p>
    <w:p w14:paraId="15887BE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集中力量整合提升一批关键共性技术平台，支持行业龙头企业联合高等院校、科研院所和行业上下游企业共建国家产业创新中心，承担国家重大科技项目。支持有条件企业联合转制科研院所组建行业研究院，提供公益性共性技术服务。打造新型共性技术平台，解决跨行业跨领域关键共性技术问题。发挥大企业引领支撑作用，支持创新型中小</w:t>
      </w:r>
      <w:proofErr w:type="gramStart"/>
      <w:r w:rsidRPr="007C3518">
        <w:rPr>
          <w:rFonts w:ascii="宋体" w:eastAsia="宋体" w:hAnsi="宋体" w:cs="宋体" w:hint="eastAsia"/>
          <w:color w:val="333333"/>
          <w:kern w:val="0"/>
          <w:sz w:val="24"/>
          <w:szCs w:val="24"/>
        </w:rPr>
        <w:t>微企业</w:t>
      </w:r>
      <w:proofErr w:type="gramEnd"/>
      <w:r w:rsidRPr="007C3518">
        <w:rPr>
          <w:rFonts w:ascii="宋体" w:eastAsia="宋体" w:hAnsi="宋体" w:cs="宋体" w:hint="eastAsia"/>
          <w:color w:val="333333"/>
          <w:kern w:val="0"/>
          <w:sz w:val="24"/>
          <w:szCs w:val="24"/>
        </w:rPr>
        <w:t>成长为创新重要发源地，推动产业链上中下游、大中小企业融通创新。鼓励有条件地方依托产业集群创办混合所有制产业技术研究院，服务区域关键共性技术研发。</w:t>
      </w:r>
    </w:p>
    <w:p w14:paraId="3005A46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完善企业创新服务体系</w:t>
      </w:r>
    </w:p>
    <w:p w14:paraId="6380132C" w14:textId="0D70B125"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推动国家科研平台、科技报告、科研数据进一步向企业开放，创新科技成果转化机制，鼓励将符合条件的由财政资金支持形成的科技成果许可给中小企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w:t>
      </w:r>
      <w:proofErr w:type="gramStart"/>
      <w:r w:rsidRPr="007C3518">
        <w:rPr>
          <w:rFonts w:ascii="宋体" w:eastAsia="宋体" w:hAnsi="宋体" w:cs="宋体" w:hint="eastAsia"/>
          <w:color w:val="333333"/>
          <w:kern w:val="0"/>
          <w:sz w:val="24"/>
          <w:szCs w:val="24"/>
        </w:rPr>
        <w:t>增强科创板</w:t>
      </w:r>
      <w:proofErr w:type="gramEnd"/>
      <w:r w:rsidRPr="007C3518">
        <w:rPr>
          <w:rFonts w:ascii="宋体" w:eastAsia="宋体" w:hAnsi="宋体" w:cs="宋体" w:hint="eastAsia"/>
          <w:color w:val="333333"/>
          <w:kern w:val="0"/>
          <w:sz w:val="24"/>
          <w:szCs w:val="24"/>
        </w:rPr>
        <w:t>“硬科技”特色，提升创业</w:t>
      </w:r>
      <w:proofErr w:type="gramStart"/>
      <w:r w:rsidRPr="007C3518">
        <w:rPr>
          <w:rFonts w:ascii="宋体" w:eastAsia="宋体" w:hAnsi="宋体" w:cs="宋体" w:hint="eastAsia"/>
          <w:color w:val="333333"/>
          <w:kern w:val="0"/>
          <w:sz w:val="24"/>
          <w:szCs w:val="24"/>
        </w:rPr>
        <w:t>板服务</w:t>
      </w:r>
      <w:proofErr w:type="gramEnd"/>
      <w:r w:rsidRPr="007C3518">
        <w:rPr>
          <w:rFonts w:ascii="宋体" w:eastAsia="宋体" w:hAnsi="宋体" w:cs="宋体" w:hint="eastAsia"/>
          <w:color w:val="333333"/>
          <w:kern w:val="0"/>
          <w:sz w:val="24"/>
          <w:szCs w:val="24"/>
        </w:rPr>
        <w:t>成长型创新创业企业功能，鼓励发展天使投资、创业投资，更好发挥创业投资引导基金和</w:t>
      </w:r>
      <w:proofErr w:type="gramStart"/>
      <w:r w:rsidRPr="007C3518">
        <w:rPr>
          <w:rFonts w:ascii="宋体" w:eastAsia="宋体" w:hAnsi="宋体" w:cs="宋体" w:hint="eastAsia"/>
          <w:color w:val="333333"/>
          <w:kern w:val="0"/>
          <w:sz w:val="24"/>
          <w:szCs w:val="24"/>
        </w:rPr>
        <w:t>私募股权基金</w:t>
      </w:r>
      <w:proofErr w:type="gramEnd"/>
      <w:r w:rsidRPr="007C3518">
        <w:rPr>
          <w:rFonts w:ascii="宋体" w:eastAsia="宋体" w:hAnsi="宋体" w:cs="宋体" w:hint="eastAsia"/>
          <w:color w:val="333333"/>
          <w:kern w:val="0"/>
          <w:sz w:val="24"/>
          <w:szCs w:val="24"/>
        </w:rPr>
        <w:t>作用。</w:t>
      </w:r>
    </w:p>
    <w:p w14:paraId="37488CB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36C7B71"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第六章　激发人才创新活力</w:t>
      </w:r>
    </w:p>
    <w:p w14:paraId="33C86C9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贯彻尊重劳动、尊重知识、尊重人才、尊重创造方针，深化人才发展体制机制改革，全方位培养、引进、用好人才，充分发挥人才第一资源的作用。</w:t>
      </w:r>
    </w:p>
    <w:p w14:paraId="2AFA2B0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培养造就高水平人才队伍</w:t>
      </w:r>
    </w:p>
    <w:p w14:paraId="5A518D6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14:paraId="05AA647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激励人才更好发挥作用</w:t>
      </w:r>
    </w:p>
    <w:p w14:paraId="74DBE31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w:t>
      </w:r>
      <w:r w:rsidRPr="007C3518">
        <w:rPr>
          <w:rFonts w:ascii="宋体" w:eastAsia="宋体" w:hAnsi="宋体" w:cs="宋体" w:hint="eastAsia"/>
          <w:color w:val="333333"/>
          <w:kern w:val="0"/>
          <w:sz w:val="24"/>
          <w:szCs w:val="24"/>
        </w:rPr>
        <w:lastRenderedPageBreak/>
        <w:t>员职务科技成果所有权或长期使用权，提高科研人员收益分享比例。深化院士制度改革。</w:t>
      </w:r>
    </w:p>
    <w:p w14:paraId="32A4EC3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优化创新创业创造生态</w:t>
      </w:r>
    </w:p>
    <w:p w14:paraId="7C06A642" w14:textId="3D9E9BD9"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14:paraId="08CDB6F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26253F98"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第七章　完善科技创新体制机制</w:t>
      </w:r>
    </w:p>
    <w:p w14:paraId="7E05696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深入推进科技体制改革，完善国家科技治理体系，优化国家科技计划体系和运行机制，推动重点领域项目、基地、人才、资金一体化配置。</w:t>
      </w:r>
    </w:p>
    <w:p w14:paraId="30A8B32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深化科技管理体制改革</w:t>
      </w:r>
    </w:p>
    <w:p w14:paraId="52EE0EB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快科技管理职能转变，强化规划政策引导和创新环境营造，减少分钱分物定项目等直接干预。整合财政科研投入体制，重点投向战略性关键性领域，改变部门分割、小而散的状态。改革重大科技项目立项和组织管理方式，给予科研单位和科研人员更多自主权，推行技术总师负责制，实行“揭榜挂帅”、“赛马”等制度，</w:t>
      </w:r>
      <w:proofErr w:type="gramStart"/>
      <w:r w:rsidRPr="007C3518">
        <w:rPr>
          <w:rFonts w:ascii="宋体" w:eastAsia="宋体" w:hAnsi="宋体" w:cs="宋体" w:hint="eastAsia"/>
          <w:color w:val="333333"/>
          <w:kern w:val="0"/>
          <w:sz w:val="24"/>
          <w:szCs w:val="24"/>
        </w:rPr>
        <w:t>健全奖补</w:t>
      </w:r>
      <w:proofErr w:type="gramEnd"/>
      <w:r w:rsidRPr="007C3518">
        <w:rPr>
          <w:rFonts w:ascii="宋体" w:eastAsia="宋体" w:hAnsi="宋体" w:cs="宋体" w:hint="eastAsia"/>
          <w:color w:val="333333"/>
          <w:kern w:val="0"/>
          <w:sz w:val="24"/>
          <w:szCs w:val="24"/>
        </w:rPr>
        <w:t>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w:t>
      </w:r>
      <w:proofErr w:type="gramStart"/>
      <w:r w:rsidRPr="007C3518">
        <w:rPr>
          <w:rFonts w:ascii="宋体" w:eastAsia="宋体" w:hAnsi="宋体" w:cs="宋体" w:hint="eastAsia"/>
          <w:color w:val="333333"/>
          <w:kern w:val="0"/>
          <w:sz w:val="24"/>
          <w:szCs w:val="24"/>
        </w:rPr>
        <w:t>间创新</w:t>
      </w:r>
      <w:proofErr w:type="gramEnd"/>
      <w:r w:rsidRPr="007C3518">
        <w:rPr>
          <w:rFonts w:ascii="宋体" w:eastAsia="宋体" w:hAnsi="宋体" w:cs="宋体" w:hint="eastAsia"/>
          <w:color w:val="333333"/>
          <w:kern w:val="0"/>
          <w:sz w:val="24"/>
          <w:szCs w:val="24"/>
        </w:rPr>
        <w:t>资源自由有序流动机制。深入推进全面创新改革试验。</w:t>
      </w:r>
    </w:p>
    <w:p w14:paraId="11B7BF7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健全知识产权保护运用体制</w:t>
      </w:r>
    </w:p>
    <w:p w14:paraId="51387C5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14:paraId="7F07D09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积极促进科技开放合作</w:t>
      </w:r>
    </w:p>
    <w:p w14:paraId="69DA957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更加开放包容、互惠共享的国际科技合作战略，更加主动融入全球创新网络。务实推进全球疫情防控和公共卫生等领域国际科技合作，聚焦气候变化、人类健康等问题加强同各国科研人员联合研发。主动设计和牵头发起国际</w:t>
      </w:r>
      <w:r w:rsidRPr="007C3518">
        <w:rPr>
          <w:rFonts w:ascii="宋体" w:eastAsia="宋体" w:hAnsi="宋体" w:cs="宋体" w:hint="eastAsia"/>
          <w:color w:val="333333"/>
          <w:kern w:val="0"/>
          <w:sz w:val="24"/>
          <w:szCs w:val="24"/>
        </w:rPr>
        <w:lastRenderedPageBreak/>
        <w:t>大科学计划和大科学工程，发挥科学基金独特作用。加大国家科技计划对外开放力度，启动一批重大科技合作项目，研究设立面向全球的科学研究基金，实施科学家交流计划。支持在我国境内设立国际科技组织、外籍科学家在我国科技学术组织任职。</w:t>
      </w:r>
    </w:p>
    <w:p w14:paraId="05727430"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01A4B0E7" w14:textId="754C269E"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第三篇　加快发展现代产业体系 巩固壮大实体经济根基</w:t>
      </w:r>
    </w:p>
    <w:p w14:paraId="26234A03" w14:textId="64B43E16"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14:paraId="71BEBE7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2DB227E"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第八章　深入实施制造强国战略</w:t>
      </w:r>
    </w:p>
    <w:p w14:paraId="1BC7131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坚持自主可控、安全高效，推进产业基础高级化、产业链现代化，保持制造业比重基本稳定，增强制造业竞争优势，推动制造业高质量发展。</w:t>
      </w:r>
    </w:p>
    <w:p w14:paraId="3F34AE0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加强产业基础能力建设</w:t>
      </w:r>
    </w:p>
    <w:p w14:paraId="630592C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14:paraId="67DDD0D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提升产业</w:t>
      </w:r>
      <w:proofErr w:type="gramStart"/>
      <w:r w:rsidRPr="007C3518">
        <w:rPr>
          <w:rFonts w:ascii="宋体" w:eastAsia="宋体" w:hAnsi="宋体" w:cs="宋体" w:hint="eastAsia"/>
          <w:color w:val="333333"/>
          <w:kern w:val="0"/>
          <w:sz w:val="24"/>
          <w:szCs w:val="24"/>
        </w:rPr>
        <w:t>链供应</w:t>
      </w:r>
      <w:proofErr w:type="gramEnd"/>
      <w:r w:rsidRPr="007C3518">
        <w:rPr>
          <w:rFonts w:ascii="宋体" w:eastAsia="宋体" w:hAnsi="宋体" w:cs="宋体" w:hint="eastAsia"/>
          <w:color w:val="333333"/>
          <w:kern w:val="0"/>
          <w:sz w:val="24"/>
          <w:szCs w:val="24"/>
        </w:rPr>
        <w:t>链现代化水平</w:t>
      </w:r>
    </w:p>
    <w:p w14:paraId="43A1801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坚持经济性和安全性相结合，补齐短板、锻造长板，分行业做好供应</w:t>
      </w:r>
      <w:proofErr w:type="gramStart"/>
      <w:r w:rsidRPr="007C3518">
        <w:rPr>
          <w:rFonts w:ascii="宋体" w:eastAsia="宋体" w:hAnsi="宋体" w:cs="宋体" w:hint="eastAsia"/>
          <w:color w:val="333333"/>
          <w:kern w:val="0"/>
          <w:sz w:val="24"/>
          <w:szCs w:val="24"/>
        </w:rPr>
        <w:t>链战略</w:t>
      </w:r>
      <w:proofErr w:type="gramEnd"/>
      <w:r w:rsidRPr="007C3518">
        <w:rPr>
          <w:rFonts w:ascii="宋体" w:eastAsia="宋体" w:hAnsi="宋体" w:cs="宋体" w:hint="eastAsia"/>
          <w:color w:val="333333"/>
          <w:kern w:val="0"/>
          <w:sz w:val="24"/>
          <w:szCs w:val="24"/>
        </w:rPr>
        <w:t>设计和精准施策，形成具有更强创新力、更高附加值、更安全可靠的产业</w:t>
      </w:r>
      <w:proofErr w:type="gramStart"/>
      <w:r w:rsidRPr="007C3518">
        <w:rPr>
          <w:rFonts w:ascii="宋体" w:eastAsia="宋体" w:hAnsi="宋体" w:cs="宋体" w:hint="eastAsia"/>
          <w:color w:val="333333"/>
          <w:kern w:val="0"/>
          <w:sz w:val="24"/>
          <w:szCs w:val="24"/>
        </w:rPr>
        <w:t>链供应</w:t>
      </w:r>
      <w:proofErr w:type="gramEnd"/>
      <w:r w:rsidRPr="007C3518">
        <w:rPr>
          <w:rFonts w:ascii="宋体" w:eastAsia="宋体" w:hAnsi="宋体" w:cs="宋体" w:hint="eastAsia"/>
          <w:color w:val="333333"/>
          <w:kern w:val="0"/>
          <w:sz w:val="24"/>
          <w:szCs w:val="24"/>
        </w:rPr>
        <w:t>链。推进制造业</w:t>
      </w:r>
      <w:proofErr w:type="gramStart"/>
      <w:r w:rsidRPr="007C3518">
        <w:rPr>
          <w:rFonts w:ascii="宋体" w:eastAsia="宋体" w:hAnsi="宋体" w:cs="宋体" w:hint="eastAsia"/>
          <w:color w:val="333333"/>
          <w:kern w:val="0"/>
          <w:sz w:val="24"/>
          <w:szCs w:val="24"/>
        </w:rPr>
        <w:t>补链强链</w:t>
      </w:r>
      <w:proofErr w:type="gramEnd"/>
      <w:r w:rsidRPr="007C3518">
        <w:rPr>
          <w:rFonts w:ascii="宋体" w:eastAsia="宋体" w:hAnsi="宋体" w:cs="宋体" w:hint="eastAsia"/>
          <w:color w:val="333333"/>
          <w:kern w:val="0"/>
          <w:sz w:val="24"/>
          <w:szCs w:val="24"/>
        </w:rPr>
        <w:t>，强化资源、技术、装备支撑，加强国际产业安全合作，推动产业</w:t>
      </w:r>
      <w:proofErr w:type="gramStart"/>
      <w:r w:rsidRPr="007C3518">
        <w:rPr>
          <w:rFonts w:ascii="宋体" w:eastAsia="宋体" w:hAnsi="宋体" w:cs="宋体" w:hint="eastAsia"/>
          <w:color w:val="333333"/>
          <w:kern w:val="0"/>
          <w:sz w:val="24"/>
          <w:szCs w:val="24"/>
        </w:rPr>
        <w:t>链供应</w:t>
      </w:r>
      <w:proofErr w:type="gramEnd"/>
      <w:r w:rsidRPr="007C3518">
        <w:rPr>
          <w:rFonts w:ascii="宋体" w:eastAsia="宋体" w:hAnsi="宋体" w:cs="宋体" w:hint="eastAsia"/>
          <w:color w:val="333333"/>
          <w:kern w:val="0"/>
          <w:sz w:val="24"/>
          <w:szCs w:val="24"/>
        </w:rPr>
        <w:t>链多元化。立足产业规模优势、配套优势和部分领域先发优势，巩固提升高铁、电力装备、新能源、船舶等领域全产业链竞争力，从符合未来产业变革方向的整机产品入手打造战略性全局性产业链。优化区域产业链布局，引导产业</w:t>
      </w:r>
      <w:proofErr w:type="gramStart"/>
      <w:r w:rsidRPr="007C3518">
        <w:rPr>
          <w:rFonts w:ascii="宋体" w:eastAsia="宋体" w:hAnsi="宋体" w:cs="宋体" w:hint="eastAsia"/>
          <w:color w:val="333333"/>
          <w:kern w:val="0"/>
          <w:sz w:val="24"/>
          <w:szCs w:val="24"/>
        </w:rPr>
        <w:t>链关键</w:t>
      </w:r>
      <w:proofErr w:type="gramEnd"/>
      <w:r w:rsidRPr="007C3518">
        <w:rPr>
          <w:rFonts w:ascii="宋体" w:eastAsia="宋体" w:hAnsi="宋体" w:cs="宋体" w:hint="eastAsia"/>
          <w:color w:val="333333"/>
          <w:kern w:val="0"/>
          <w:sz w:val="24"/>
          <w:szCs w:val="24"/>
        </w:rPr>
        <w:t>环节留在国内，强化中西部和东北地区承接产业转移能力建设。实施应急产品生产能力储备工程，建设区域性应急物资生产保障基地。实施领航企业培育工程，培育一批具有生态主导力和核心竞争力的龙头企业。推动中小企业提升专业化优势，培育专精特新“小巨人”企业和制造业单项冠军企业。加强技术经济安全评估，实施产业竞争力调查和评价工程。</w:t>
      </w:r>
    </w:p>
    <w:p w14:paraId="25BB4D0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推动制造业优化升级</w:t>
      </w:r>
    </w:p>
    <w:p w14:paraId="1D87674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w:t>
      </w:r>
      <w:r w:rsidRPr="007C3518">
        <w:rPr>
          <w:rFonts w:ascii="宋体" w:eastAsia="宋体" w:hAnsi="宋体" w:cs="宋体" w:hint="eastAsia"/>
          <w:color w:val="333333"/>
          <w:kern w:val="0"/>
          <w:sz w:val="24"/>
          <w:szCs w:val="24"/>
        </w:rPr>
        <w:lastRenderedPageBreak/>
        <w:t>制造标准体系。深入实施质量提升行动，推动制造业产品“增品种、提品质、创品牌”。</w:t>
      </w:r>
    </w:p>
    <w:p w14:paraId="6E92D9A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实施制造业降本减负行动</w:t>
      </w:r>
    </w:p>
    <w:p w14:paraId="12B5A07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强化要素保障和高效服务，巩固拓展减税降费成果，降低企业生产经营成本，提升制造业根植性和竞争力。推动</w:t>
      </w:r>
      <w:proofErr w:type="gramStart"/>
      <w:r w:rsidRPr="007C3518">
        <w:rPr>
          <w:rFonts w:ascii="宋体" w:eastAsia="宋体" w:hAnsi="宋体" w:cs="宋体" w:hint="eastAsia"/>
          <w:color w:val="333333"/>
          <w:kern w:val="0"/>
          <w:sz w:val="24"/>
          <w:szCs w:val="24"/>
        </w:rPr>
        <w:t>工业用地提容增效</w:t>
      </w:r>
      <w:proofErr w:type="gramEnd"/>
      <w:r w:rsidRPr="007C3518">
        <w:rPr>
          <w:rFonts w:ascii="宋体" w:eastAsia="宋体" w:hAnsi="宋体" w:cs="宋体" w:hint="eastAsia"/>
          <w:color w:val="333333"/>
          <w:kern w:val="0"/>
          <w:sz w:val="24"/>
          <w:szCs w:val="24"/>
        </w:rPr>
        <w:t>，推广新型产业用地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w:t>
      </w:r>
      <w:proofErr w:type="gramStart"/>
      <w:r w:rsidRPr="007C3518">
        <w:rPr>
          <w:rFonts w:ascii="宋体" w:eastAsia="宋体" w:hAnsi="宋体" w:cs="宋体" w:hint="eastAsia"/>
          <w:color w:val="333333"/>
          <w:kern w:val="0"/>
          <w:sz w:val="24"/>
          <w:szCs w:val="24"/>
        </w:rPr>
        <w:t>企政策</w:t>
      </w:r>
      <w:proofErr w:type="gramEnd"/>
      <w:r w:rsidRPr="007C3518">
        <w:rPr>
          <w:rFonts w:ascii="宋体" w:eastAsia="宋体" w:hAnsi="宋体" w:cs="宋体" w:hint="eastAsia"/>
          <w:color w:val="333333"/>
          <w:kern w:val="0"/>
          <w:sz w:val="24"/>
          <w:szCs w:val="24"/>
        </w:rPr>
        <w:t>制定制度，支持建设中小企业信息、技术、进出口和数字化转型综合性服务平台。</w:t>
      </w:r>
    </w:p>
    <w:p w14:paraId="5CDA7868" w14:textId="08F58090"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32CA9E28" wp14:editId="27BFED0B">
            <wp:extent cx="4896485" cy="886333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6485" cy="8863330"/>
                    </a:xfrm>
                    <a:prstGeom prst="rect">
                      <a:avLst/>
                    </a:prstGeom>
                    <a:noFill/>
                    <a:ln>
                      <a:noFill/>
                    </a:ln>
                  </pic:spPr>
                </pic:pic>
              </a:graphicData>
            </a:graphic>
          </wp:inline>
        </w:drawing>
      </w:r>
    </w:p>
    <w:p w14:paraId="444A12EF"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第九章　发展壮大战略性新兴产业</w:t>
      </w:r>
    </w:p>
    <w:p w14:paraId="68C53CE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着眼于抢占未来产业发展先机，培育先导性和支柱性产业，推动战略性新兴产业融合化、集群化、生态化发展，战略性新兴产业增加值占GDP比重超过17%。</w:t>
      </w:r>
    </w:p>
    <w:p w14:paraId="71BE613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构筑产业体系新支柱</w:t>
      </w:r>
    </w:p>
    <w:p w14:paraId="2FA3E85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14:paraId="3E14894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前瞻谋划未来产业</w:t>
      </w:r>
    </w:p>
    <w:p w14:paraId="34E41DF3" w14:textId="35AFC91E"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14:paraId="33C3417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2E5DB7FD"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第十章　促进服务业繁荣发展</w:t>
      </w:r>
    </w:p>
    <w:p w14:paraId="5C682E0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聚焦产业转型升级和居民消费升级需要，扩大服务业有效供给，提高服务效率和服务品质，构建优质高效、结构优化、竞争力强的服务产业新体系。</w:t>
      </w:r>
    </w:p>
    <w:p w14:paraId="23BB1A4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推动生产性服务业融合化发展</w:t>
      </w:r>
    </w:p>
    <w:p w14:paraId="5BEB540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以服务制造业高质量发展为导向，推动生产性服务业向专业化和价值链高端延伸。聚焦提高产业创新力，加快发展研发设计、工业设计、商务咨询、检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14:paraId="6E02982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加快生活性服务业品质化发展</w:t>
      </w:r>
    </w:p>
    <w:p w14:paraId="74932E2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w:t>
      </w:r>
      <w:proofErr w:type="gramStart"/>
      <w:r w:rsidRPr="007C3518">
        <w:rPr>
          <w:rFonts w:ascii="宋体" w:eastAsia="宋体" w:hAnsi="宋体" w:cs="宋体" w:hint="eastAsia"/>
          <w:color w:val="333333"/>
          <w:kern w:val="0"/>
          <w:sz w:val="24"/>
          <w:szCs w:val="24"/>
        </w:rPr>
        <w:t>全渠道</w:t>
      </w:r>
      <w:proofErr w:type="gramEnd"/>
      <w:r w:rsidRPr="007C3518">
        <w:rPr>
          <w:rFonts w:ascii="宋体" w:eastAsia="宋体" w:hAnsi="宋体" w:cs="宋体" w:hint="eastAsia"/>
          <w:color w:val="333333"/>
          <w:kern w:val="0"/>
          <w:sz w:val="24"/>
          <w:szCs w:val="24"/>
        </w:rPr>
        <w:t>满足消费需求。加快完善养老、家政等服务标准，健全生活性服务业认证认可制度，推动生活性服务业</w:t>
      </w:r>
      <w:proofErr w:type="gramStart"/>
      <w:r w:rsidRPr="007C3518">
        <w:rPr>
          <w:rFonts w:ascii="宋体" w:eastAsia="宋体" w:hAnsi="宋体" w:cs="宋体" w:hint="eastAsia"/>
          <w:color w:val="333333"/>
          <w:kern w:val="0"/>
          <w:sz w:val="24"/>
          <w:szCs w:val="24"/>
        </w:rPr>
        <w:t>诚信化</w:t>
      </w:r>
      <w:proofErr w:type="gramEnd"/>
      <w:r w:rsidRPr="007C3518">
        <w:rPr>
          <w:rFonts w:ascii="宋体" w:eastAsia="宋体" w:hAnsi="宋体" w:cs="宋体" w:hint="eastAsia"/>
          <w:color w:val="333333"/>
          <w:kern w:val="0"/>
          <w:sz w:val="24"/>
          <w:szCs w:val="24"/>
        </w:rPr>
        <w:t>职业化发展。</w:t>
      </w:r>
    </w:p>
    <w:p w14:paraId="4D5EC49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深化服务领域改革开放</w:t>
      </w:r>
    </w:p>
    <w:p w14:paraId="47A9C6A0" w14:textId="70F603D6"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扩大服务业对内对外开放，进一步放宽市场准入，全面清理不合理的限制条件，鼓励社会力量扩大多元化多层次服务供给。完善支持服务业发展的政策体系，创新适应服务新</w:t>
      </w:r>
      <w:proofErr w:type="gramStart"/>
      <w:r w:rsidRPr="007C3518">
        <w:rPr>
          <w:rFonts w:ascii="宋体" w:eastAsia="宋体" w:hAnsi="宋体" w:cs="宋体" w:hint="eastAsia"/>
          <w:color w:val="333333"/>
          <w:kern w:val="0"/>
          <w:sz w:val="24"/>
          <w:szCs w:val="24"/>
        </w:rPr>
        <w:t>业态新模式</w:t>
      </w:r>
      <w:proofErr w:type="gramEnd"/>
      <w:r w:rsidRPr="007C3518">
        <w:rPr>
          <w:rFonts w:ascii="宋体" w:eastAsia="宋体" w:hAnsi="宋体" w:cs="宋体" w:hint="eastAsia"/>
          <w:color w:val="333333"/>
          <w:kern w:val="0"/>
          <w:sz w:val="24"/>
          <w:szCs w:val="24"/>
        </w:rPr>
        <w:t>和产业融合发展需要的土地、财税、金融、价格等政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14:paraId="28FE0FC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5735D12C"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第十一章　建设现代化基础设施体系</w:t>
      </w:r>
    </w:p>
    <w:p w14:paraId="46A6782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统筹推进传统基础设施和新型基础设施建设，打造系统完备、高效实用、智能绿色、安全可靠的现代化基础设施体系。</w:t>
      </w:r>
    </w:p>
    <w:p w14:paraId="7B5C2A9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加快建设新型基础设施</w:t>
      </w:r>
    </w:p>
    <w:p w14:paraId="19DB969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围绕强化数字转型、智能升级、融合创新支撑，布局建设信息基础设施、融合基础设施、创新基础设施等新型基础设施。建设高速泛在、天地一体、集成互联、安全高效的信息基础设施，增强数据感知、传输、存储和运算能力。加快5G网络规模化部署，用户普及率提高到56%，推广升级千兆光纤网络。前瞻布局6G网络技术储备。扩容骨干网互联节点，新设一批国际通信出入口，全面推进互联网协议第六版（IPv6）商用部署。实施中西部地区中小城市基础网络完善工程。推动物联网全面发展，打造</w:t>
      </w:r>
      <w:proofErr w:type="gramStart"/>
      <w:r w:rsidRPr="007C3518">
        <w:rPr>
          <w:rFonts w:ascii="宋体" w:eastAsia="宋体" w:hAnsi="宋体" w:cs="宋体" w:hint="eastAsia"/>
          <w:color w:val="333333"/>
          <w:kern w:val="0"/>
          <w:sz w:val="24"/>
          <w:szCs w:val="24"/>
        </w:rPr>
        <w:t>支持固移融合</w:t>
      </w:r>
      <w:proofErr w:type="gramEnd"/>
      <w:r w:rsidRPr="007C3518">
        <w:rPr>
          <w:rFonts w:ascii="宋体" w:eastAsia="宋体" w:hAnsi="宋体" w:cs="宋体" w:hint="eastAsia"/>
          <w:color w:val="333333"/>
          <w:kern w:val="0"/>
          <w:sz w:val="24"/>
          <w:szCs w:val="24"/>
        </w:rPr>
        <w:t>、宽窄结合的物联接入能力。加快构建全国一体化大数据中心体系，</w:t>
      </w:r>
      <w:proofErr w:type="gramStart"/>
      <w:r w:rsidRPr="007C3518">
        <w:rPr>
          <w:rFonts w:ascii="宋体" w:eastAsia="宋体" w:hAnsi="宋体" w:cs="宋体" w:hint="eastAsia"/>
          <w:color w:val="333333"/>
          <w:kern w:val="0"/>
          <w:sz w:val="24"/>
          <w:szCs w:val="24"/>
        </w:rPr>
        <w:t>强化算力统筹</w:t>
      </w:r>
      <w:proofErr w:type="gramEnd"/>
      <w:r w:rsidRPr="007C3518">
        <w:rPr>
          <w:rFonts w:ascii="宋体" w:eastAsia="宋体" w:hAnsi="宋体" w:cs="宋体" w:hint="eastAsia"/>
          <w:color w:val="333333"/>
          <w:kern w:val="0"/>
          <w:sz w:val="24"/>
          <w:szCs w:val="24"/>
        </w:rPr>
        <w:t>智能调度，建设若干国家枢纽节点和大数据中心集群，建设E级和10E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14:paraId="182CD25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加快建设交通强国</w:t>
      </w:r>
    </w:p>
    <w:p w14:paraId="0A8DD88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w:t>
      </w:r>
      <w:r w:rsidRPr="007C3518">
        <w:rPr>
          <w:rFonts w:ascii="宋体" w:eastAsia="宋体" w:hAnsi="宋体" w:cs="宋体" w:hint="eastAsia"/>
          <w:color w:val="333333"/>
          <w:kern w:val="0"/>
          <w:sz w:val="24"/>
          <w:szCs w:val="24"/>
        </w:rPr>
        <w:lastRenderedPageBreak/>
        <w:t>公路网络质量，加快建设世界级港口群和机场群。完善干线网，加快普</w:t>
      </w:r>
      <w:proofErr w:type="gramStart"/>
      <w:r w:rsidRPr="007C3518">
        <w:rPr>
          <w:rFonts w:ascii="宋体" w:eastAsia="宋体" w:hAnsi="宋体" w:cs="宋体" w:hint="eastAsia"/>
          <w:color w:val="333333"/>
          <w:kern w:val="0"/>
          <w:sz w:val="24"/>
          <w:szCs w:val="24"/>
        </w:rPr>
        <w:t>速铁路</w:t>
      </w:r>
      <w:proofErr w:type="gramEnd"/>
      <w:r w:rsidRPr="007C3518">
        <w:rPr>
          <w:rFonts w:ascii="宋体" w:eastAsia="宋体" w:hAnsi="宋体" w:cs="宋体" w:hint="eastAsia"/>
          <w:color w:val="333333"/>
          <w:kern w:val="0"/>
          <w:sz w:val="24"/>
          <w:szCs w:val="24"/>
        </w:rPr>
        <w:t>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w:t>
      </w:r>
      <w:proofErr w:type="gramStart"/>
      <w:r w:rsidRPr="007C3518">
        <w:rPr>
          <w:rFonts w:ascii="宋体" w:eastAsia="宋体" w:hAnsi="宋体" w:cs="宋体" w:hint="eastAsia"/>
          <w:color w:val="333333"/>
          <w:kern w:val="0"/>
          <w:sz w:val="24"/>
          <w:szCs w:val="24"/>
        </w:rPr>
        <w:t>圈交通</w:t>
      </w:r>
      <w:proofErr w:type="gramEnd"/>
      <w:r w:rsidRPr="007C3518">
        <w:rPr>
          <w:rFonts w:ascii="宋体" w:eastAsia="宋体" w:hAnsi="宋体" w:cs="宋体" w:hint="eastAsia"/>
          <w:color w:val="333333"/>
          <w:kern w:val="0"/>
          <w:sz w:val="24"/>
          <w:szCs w:val="24"/>
        </w:rPr>
        <w:t>一体化，加快城际铁路、市域（郊）铁路建设，构建高速公路环线系统，有序推进城市轨道交通发展。提高交通通达深度，推动区域性铁路建设，加快</w:t>
      </w:r>
      <w:proofErr w:type="gramStart"/>
      <w:r w:rsidRPr="007C3518">
        <w:rPr>
          <w:rFonts w:ascii="宋体" w:eastAsia="宋体" w:hAnsi="宋体" w:cs="宋体" w:hint="eastAsia"/>
          <w:color w:val="333333"/>
          <w:kern w:val="0"/>
          <w:sz w:val="24"/>
          <w:szCs w:val="24"/>
        </w:rPr>
        <w:t>沿边抵边公路</w:t>
      </w:r>
      <w:proofErr w:type="gramEnd"/>
      <w:r w:rsidRPr="007C3518">
        <w:rPr>
          <w:rFonts w:ascii="宋体" w:eastAsia="宋体" w:hAnsi="宋体" w:cs="宋体" w:hint="eastAsia"/>
          <w:color w:val="333333"/>
          <w:kern w:val="0"/>
          <w:sz w:val="24"/>
          <w:szCs w:val="24"/>
        </w:rPr>
        <w:t>建设，继续推进“四好农村路”建设，完善道路安全设施。构建多层级、一体化综合交通枢纽体系，优化枢纽场站布局、促进集约综合开发，</w:t>
      </w:r>
      <w:proofErr w:type="gramStart"/>
      <w:r w:rsidRPr="007C3518">
        <w:rPr>
          <w:rFonts w:ascii="宋体" w:eastAsia="宋体" w:hAnsi="宋体" w:cs="宋体" w:hint="eastAsia"/>
          <w:color w:val="333333"/>
          <w:kern w:val="0"/>
          <w:sz w:val="24"/>
          <w:szCs w:val="24"/>
        </w:rPr>
        <w:t>完善集</w:t>
      </w:r>
      <w:proofErr w:type="gramEnd"/>
      <w:r w:rsidRPr="007C3518">
        <w:rPr>
          <w:rFonts w:ascii="宋体" w:eastAsia="宋体" w:hAnsi="宋体" w:cs="宋体" w:hint="eastAsia"/>
          <w:color w:val="333333"/>
          <w:kern w:val="0"/>
          <w:sz w:val="24"/>
          <w:szCs w:val="24"/>
        </w:rPr>
        <w:t>疏运系统，发展旅客联程运输和货物多式联运，推广全程“一站式”、“一单制”服务。推进中欧班列集结中心建设。深入推进铁路企业改革，全面深化空管体制改革，推动公路收费制度和养护体制改革。</w:t>
      </w:r>
    </w:p>
    <w:p w14:paraId="7EB9729C" w14:textId="02921B83"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222234C8" wp14:editId="18940BB7">
            <wp:extent cx="5031105" cy="88633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1105" cy="8863330"/>
                    </a:xfrm>
                    <a:prstGeom prst="rect">
                      <a:avLst/>
                    </a:prstGeom>
                    <a:noFill/>
                    <a:ln>
                      <a:noFill/>
                    </a:ln>
                  </pic:spPr>
                </pic:pic>
              </a:graphicData>
            </a:graphic>
          </wp:inline>
        </w:drawing>
      </w:r>
    </w:p>
    <w:p w14:paraId="2B6EBF4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第三节　构建现代能源体系</w:t>
      </w:r>
    </w:p>
    <w:p w14:paraId="52AC391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能源消费总量比重提高到20%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w:t>
      </w:r>
      <w:proofErr w:type="gramStart"/>
      <w:r w:rsidRPr="007C3518">
        <w:rPr>
          <w:rFonts w:ascii="宋体" w:eastAsia="宋体" w:hAnsi="宋体" w:cs="宋体" w:hint="eastAsia"/>
          <w:color w:val="333333"/>
          <w:kern w:val="0"/>
          <w:sz w:val="24"/>
          <w:szCs w:val="24"/>
        </w:rPr>
        <w:t>源网荷储</w:t>
      </w:r>
      <w:proofErr w:type="gramEnd"/>
      <w:r w:rsidRPr="007C3518">
        <w:rPr>
          <w:rFonts w:ascii="宋体" w:eastAsia="宋体" w:hAnsi="宋体" w:cs="宋体" w:hint="eastAsia"/>
          <w:color w:val="333333"/>
          <w:kern w:val="0"/>
          <w:sz w:val="24"/>
          <w:szCs w:val="24"/>
        </w:rPr>
        <w:t>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14:paraId="341719B2" w14:textId="4FFE571C"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drawing>
          <wp:inline distT="0" distB="0" distL="0" distR="0" wp14:anchorId="154FA4BD" wp14:editId="38BD449F">
            <wp:extent cx="5274310" cy="497141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971415"/>
                    </a:xfrm>
                    <a:prstGeom prst="rect">
                      <a:avLst/>
                    </a:prstGeom>
                    <a:noFill/>
                    <a:ln>
                      <a:noFill/>
                    </a:ln>
                  </pic:spPr>
                </pic:pic>
              </a:graphicData>
            </a:graphic>
          </wp:inline>
        </w:drawing>
      </w:r>
    </w:p>
    <w:p w14:paraId="7541A28B" w14:textId="424188CF"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2B6FB676" wp14:editId="17375EEE">
            <wp:extent cx="5274310" cy="3953510"/>
            <wp:effectExtent l="0" t="0" r="254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3510"/>
                    </a:xfrm>
                    <a:prstGeom prst="rect">
                      <a:avLst/>
                    </a:prstGeom>
                    <a:noFill/>
                    <a:ln>
                      <a:noFill/>
                    </a:ln>
                  </pic:spPr>
                </pic:pic>
              </a:graphicData>
            </a:graphic>
          </wp:inline>
        </w:drawing>
      </w:r>
    </w:p>
    <w:p w14:paraId="7205A96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加强水利基础设施建设</w:t>
      </w:r>
    </w:p>
    <w:p w14:paraId="5E3FC3E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w:t>
      </w:r>
      <w:proofErr w:type="gramStart"/>
      <w:r w:rsidRPr="007C3518">
        <w:rPr>
          <w:rFonts w:ascii="宋体" w:eastAsia="宋体" w:hAnsi="宋体" w:cs="宋体" w:hint="eastAsia"/>
          <w:color w:val="333333"/>
          <w:kern w:val="0"/>
          <w:sz w:val="24"/>
          <w:szCs w:val="24"/>
        </w:rPr>
        <w:t>蓄滞洪区</w:t>
      </w:r>
      <w:proofErr w:type="gramEnd"/>
      <w:r w:rsidRPr="007C3518">
        <w:rPr>
          <w:rFonts w:ascii="宋体" w:eastAsia="宋体" w:hAnsi="宋体" w:cs="宋体" w:hint="eastAsia"/>
          <w:color w:val="333333"/>
          <w:kern w:val="0"/>
          <w:sz w:val="24"/>
          <w:szCs w:val="24"/>
        </w:rPr>
        <w:t>建设。加强水源涵养区保护修复，加大重点河湖保护和综合治理力度，恢复水清岸绿的水生态体系。</w:t>
      </w:r>
    </w:p>
    <w:p w14:paraId="4F4A8041" w14:textId="79C513BE"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77B79180" wp14:editId="14FAEF90">
            <wp:extent cx="5274310" cy="394716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47160"/>
                    </a:xfrm>
                    <a:prstGeom prst="rect">
                      <a:avLst/>
                    </a:prstGeom>
                    <a:noFill/>
                    <a:ln>
                      <a:noFill/>
                    </a:ln>
                  </pic:spPr>
                </pic:pic>
              </a:graphicData>
            </a:graphic>
          </wp:inline>
        </w:drawing>
      </w:r>
    </w:p>
    <w:p w14:paraId="3D368E18"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78271E91" w14:textId="042FEA27"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第四篇　形成强大国内市场 构建新发展格局</w:t>
      </w:r>
    </w:p>
    <w:p w14:paraId="0FCCA288" w14:textId="5CE39571"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14:paraId="21E909F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883E6A4"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第十二章　畅通国内大循环</w:t>
      </w:r>
    </w:p>
    <w:p w14:paraId="3733F40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依托强大国内市场，贯通生产、分配、流通、消费各环节，形成需求牵引供给、供给创造需求的更高水平动态平衡，促进国民经济良性循环。</w:t>
      </w:r>
    </w:p>
    <w:p w14:paraId="5F24765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提升供给体系适配性</w:t>
      </w:r>
    </w:p>
    <w:p w14:paraId="14DCFFB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深化供给侧结构性改革，提高供给适应引领创造新需求能力。适应个性化、差异化、品质</w:t>
      </w:r>
      <w:proofErr w:type="gramStart"/>
      <w:r w:rsidRPr="007C3518">
        <w:rPr>
          <w:rFonts w:ascii="宋体" w:eastAsia="宋体" w:hAnsi="宋体" w:cs="宋体" w:hint="eastAsia"/>
          <w:color w:val="333333"/>
          <w:kern w:val="0"/>
          <w:sz w:val="24"/>
          <w:szCs w:val="24"/>
        </w:rPr>
        <w:t>化消费</w:t>
      </w:r>
      <w:proofErr w:type="gramEnd"/>
      <w:r w:rsidRPr="007C3518">
        <w:rPr>
          <w:rFonts w:ascii="宋体" w:eastAsia="宋体" w:hAnsi="宋体" w:cs="宋体" w:hint="eastAsia"/>
          <w:color w:val="333333"/>
          <w:kern w:val="0"/>
          <w:sz w:val="24"/>
          <w:szCs w:val="24"/>
        </w:rPr>
        <w:t>需求，推动生产模式和产业组织方式创新，持续扩大优质消费品、中高端产品供给和教育、医疗、养老等服务供给，提升产品服务质量和客户满意度，推动供需协调匹配。优化提升供给结构，促进农业、制造业、服务业、能源资源等产业协调发展。完善产业配套体系，加快自然垄断行业竞争性环节市场化，实现上下游、产供销有效衔接。健全市场化法治化化解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14:paraId="7D4AB89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促进资源要素顺畅流动</w:t>
      </w:r>
    </w:p>
    <w:p w14:paraId="3699548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14:paraId="334C6B5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强化流通体系支撑作用</w:t>
      </w:r>
    </w:p>
    <w:p w14:paraId="15BE366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深化流通体制改革，畅通商品服务流通渠道，提升流通效率，降低全社会交易成本。加快构建国内统一大市场，对</w:t>
      </w:r>
      <w:proofErr w:type="gramStart"/>
      <w:r w:rsidRPr="007C3518">
        <w:rPr>
          <w:rFonts w:ascii="宋体" w:eastAsia="宋体" w:hAnsi="宋体" w:cs="宋体" w:hint="eastAsia"/>
          <w:color w:val="333333"/>
          <w:kern w:val="0"/>
          <w:sz w:val="24"/>
          <w:szCs w:val="24"/>
        </w:rPr>
        <w:t>标国际</w:t>
      </w:r>
      <w:proofErr w:type="gramEnd"/>
      <w:r w:rsidRPr="007C3518">
        <w:rPr>
          <w:rFonts w:ascii="宋体" w:eastAsia="宋体" w:hAnsi="宋体" w:cs="宋体" w:hint="eastAsia"/>
          <w:color w:val="333333"/>
          <w:kern w:val="0"/>
          <w:sz w:val="24"/>
          <w:szCs w:val="24"/>
        </w:rPr>
        <w:t>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优化国际物流通道，加快形成内外联通、安全高效的物流网络。完善现代商贸流通体系，培育一批具有全球竞争力的现代流通企业，支持便利店、农贸市场等商贸</w:t>
      </w:r>
      <w:r w:rsidRPr="007C3518">
        <w:rPr>
          <w:rFonts w:ascii="宋体" w:eastAsia="宋体" w:hAnsi="宋体" w:cs="宋体" w:hint="eastAsia"/>
          <w:color w:val="333333"/>
          <w:kern w:val="0"/>
          <w:sz w:val="24"/>
          <w:szCs w:val="24"/>
        </w:rPr>
        <w:lastRenderedPageBreak/>
        <w:t>流通设施改造升级，发展无接触交易服务，加强商贸流通标准化建设和绿色发展。加快建立储备充足、反应迅速、抗冲击能力强的应急物流体系。</w:t>
      </w:r>
    </w:p>
    <w:p w14:paraId="3D39F2C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完善促进国内大循环的政策体系</w:t>
      </w:r>
    </w:p>
    <w:p w14:paraId="73244CBB" w14:textId="5271E0CC"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保持合理的财政支出力度和赤字率水平，完善减税降费政策，构建有利于企业扩大投资、增加研发投入、调节收入分配、减轻消费者负担的税收制度。保持流动性合理充裕，保持货币供应量和社会融资规模增速同名义经济增速基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14:paraId="75C9E1A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52A08CDB"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第十三章　促进国内国际双循环</w:t>
      </w:r>
    </w:p>
    <w:p w14:paraId="74488F3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立足国内大循环，协同推进强大国内市场和贸易强国建设，形成全球资源要素强大引力场，促进内需和外需、进口和出口、引进外资和对外投资协调发展，加快培育参与国际合作和竞争新优势。</w:t>
      </w:r>
    </w:p>
    <w:p w14:paraId="1EAA184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推动进出口协同发展</w:t>
      </w:r>
    </w:p>
    <w:p w14:paraId="7E722EB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roofErr w:type="gramStart"/>
      <w:r w:rsidRPr="007C3518">
        <w:rPr>
          <w:rFonts w:ascii="宋体" w:eastAsia="宋体" w:hAnsi="宋体" w:cs="宋体" w:hint="eastAsia"/>
          <w:color w:val="333333"/>
          <w:kern w:val="0"/>
          <w:sz w:val="24"/>
          <w:szCs w:val="24"/>
        </w:rPr>
        <w:t>完善内</w:t>
      </w:r>
      <w:proofErr w:type="gramEnd"/>
      <w:r w:rsidRPr="007C3518">
        <w:rPr>
          <w:rFonts w:ascii="宋体" w:eastAsia="宋体" w:hAnsi="宋体" w:cs="宋体" w:hint="eastAsia"/>
          <w:color w:val="333333"/>
          <w:kern w:val="0"/>
          <w:sz w:val="24"/>
          <w:szCs w:val="24"/>
        </w:rPr>
        <w:t>外贸一体化调控体系，促进内外贸法律法规、监管体制、经营资质、质量标准、检验检疫、认证认可等相衔接，推进同线同标同质。降低进口关税和制度性成本，扩大优质消费品、先进技术、重要设备、能源资源等进口，促进进口来源多元化。完善出口政策，优化出口商品质量和结构，稳步提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w:t>
      </w:r>
      <w:proofErr w:type="gramStart"/>
      <w:r w:rsidRPr="007C3518">
        <w:rPr>
          <w:rFonts w:ascii="宋体" w:eastAsia="宋体" w:hAnsi="宋体" w:cs="宋体" w:hint="eastAsia"/>
          <w:color w:val="333333"/>
          <w:kern w:val="0"/>
          <w:sz w:val="24"/>
          <w:szCs w:val="24"/>
        </w:rPr>
        <w:t>链供应</w:t>
      </w:r>
      <w:proofErr w:type="gramEnd"/>
      <w:r w:rsidRPr="007C3518">
        <w:rPr>
          <w:rFonts w:ascii="宋体" w:eastAsia="宋体" w:hAnsi="宋体" w:cs="宋体" w:hint="eastAsia"/>
          <w:color w:val="333333"/>
          <w:kern w:val="0"/>
          <w:sz w:val="24"/>
          <w:szCs w:val="24"/>
        </w:rPr>
        <w:t>链畅通运转。创新发展服务贸易，推进服务贸易创新发展试点开放平台建设，提升贸易数字化水平。实施贸易投资融合工程。办好中国国际进口博览会、中国进出口商品交易会、中国国际服务贸易交易会等展会。</w:t>
      </w:r>
    </w:p>
    <w:p w14:paraId="7D77E56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提高国际双向投资水平</w:t>
      </w:r>
    </w:p>
    <w:p w14:paraId="7BA93546" w14:textId="365B939D"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坚持引进来和走出去并重，以高水平双向投资高效利用全球资源要素和市场空间，完善产业</w:t>
      </w:r>
      <w:proofErr w:type="gramStart"/>
      <w:r w:rsidRPr="007C3518">
        <w:rPr>
          <w:rFonts w:ascii="宋体" w:eastAsia="宋体" w:hAnsi="宋体" w:cs="宋体" w:hint="eastAsia"/>
          <w:color w:val="333333"/>
          <w:kern w:val="0"/>
          <w:sz w:val="24"/>
          <w:szCs w:val="24"/>
        </w:rPr>
        <w:t>链供应链保障</w:t>
      </w:r>
      <w:proofErr w:type="gramEnd"/>
      <w:r w:rsidRPr="007C3518">
        <w:rPr>
          <w:rFonts w:ascii="宋体" w:eastAsia="宋体" w:hAnsi="宋体" w:cs="宋体" w:hint="eastAsia"/>
          <w:color w:val="333333"/>
          <w:kern w:val="0"/>
          <w:sz w:val="24"/>
          <w:szCs w:val="24"/>
        </w:rPr>
        <w:t>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投资结构和布局，提升风险防范能力和收益水平。完善境外生产服务网络和流通体系，加快金融、咨询、会计、法律等生产性服务业国际化发展，推动中国产品、服务、技术、品牌、标准走出去。支持企业融入全球产业</w:t>
      </w:r>
      <w:proofErr w:type="gramStart"/>
      <w:r w:rsidRPr="007C3518">
        <w:rPr>
          <w:rFonts w:ascii="宋体" w:eastAsia="宋体" w:hAnsi="宋体" w:cs="宋体" w:hint="eastAsia"/>
          <w:color w:val="333333"/>
          <w:kern w:val="0"/>
          <w:sz w:val="24"/>
          <w:szCs w:val="24"/>
        </w:rPr>
        <w:t>链供应</w:t>
      </w:r>
      <w:proofErr w:type="gramEnd"/>
      <w:r w:rsidRPr="007C3518">
        <w:rPr>
          <w:rFonts w:ascii="宋体" w:eastAsia="宋体" w:hAnsi="宋体" w:cs="宋体" w:hint="eastAsia"/>
          <w:color w:val="333333"/>
          <w:kern w:val="0"/>
          <w:sz w:val="24"/>
          <w:szCs w:val="24"/>
        </w:rPr>
        <w:t>链，提</w:t>
      </w:r>
      <w:r w:rsidRPr="007C3518">
        <w:rPr>
          <w:rFonts w:ascii="宋体" w:eastAsia="宋体" w:hAnsi="宋体" w:cs="宋体" w:hint="eastAsia"/>
          <w:color w:val="333333"/>
          <w:kern w:val="0"/>
          <w:sz w:val="24"/>
          <w:szCs w:val="24"/>
        </w:rPr>
        <w:lastRenderedPageBreak/>
        <w:t>高跨国经营能力和水平。引导企业加强合</w:t>
      </w:r>
      <w:proofErr w:type="gramStart"/>
      <w:r w:rsidRPr="007C3518">
        <w:rPr>
          <w:rFonts w:ascii="宋体" w:eastAsia="宋体" w:hAnsi="宋体" w:cs="宋体" w:hint="eastAsia"/>
          <w:color w:val="333333"/>
          <w:kern w:val="0"/>
          <w:sz w:val="24"/>
          <w:szCs w:val="24"/>
        </w:rPr>
        <w:t>规</w:t>
      </w:r>
      <w:proofErr w:type="gramEnd"/>
      <w:r w:rsidRPr="007C3518">
        <w:rPr>
          <w:rFonts w:ascii="宋体" w:eastAsia="宋体" w:hAnsi="宋体" w:cs="宋体" w:hint="eastAsia"/>
          <w:color w:val="333333"/>
          <w:kern w:val="0"/>
          <w:sz w:val="24"/>
          <w:szCs w:val="24"/>
        </w:rPr>
        <w:t>管理，防范化解境外政治、经济、安全等各类风险。推进多双边投资合作机制建设，健全促进和保障境外投资政策和服务体系，推动境外投资立法。</w:t>
      </w:r>
    </w:p>
    <w:p w14:paraId="723ABD0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256DC4EE"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第十四章　加快培育完整内需体系</w:t>
      </w:r>
    </w:p>
    <w:p w14:paraId="7F2893B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深入实施扩大内需战略，增强消费对经济发展的基础性作用和投资对优化供给结构的关键性作用，建设消费和投资需求旺盛的强大国内市场。</w:t>
      </w:r>
    </w:p>
    <w:p w14:paraId="52B872C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全面促进消费</w:t>
      </w:r>
    </w:p>
    <w:p w14:paraId="09173FD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w:t>
      </w:r>
      <w:proofErr w:type="gramStart"/>
      <w:r w:rsidRPr="007C3518">
        <w:rPr>
          <w:rFonts w:ascii="宋体" w:eastAsia="宋体" w:hAnsi="宋体" w:cs="宋体" w:hint="eastAsia"/>
          <w:color w:val="333333"/>
          <w:kern w:val="0"/>
          <w:sz w:val="24"/>
          <w:szCs w:val="24"/>
        </w:rPr>
        <w:t>文旅体育</w:t>
      </w:r>
      <w:proofErr w:type="gramEnd"/>
      <w:r w:rsidRPr="007C3518">
        <w:rPr>
          <w:rFonts w:ascii="宋体" w:eastAsia="宋体" w:hAnsi="宋体" w:cs="宋体" w:hint="eastAsia"/>
          <w:color w:val="333333"/>
          <w:kern w:val="0"/>
          <w:sz w:val="24"/>
          <w:szCs w:val="24"/>
        </w:rPr>
        <w:t>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w:t>
      </w:r>
      <w:proofErr w:type="gramStart"/>
      <w:r w:rsidRPr="007C3518">
        <w:rPr>
          <w:rFonts w:ascii="宋体" w:eastAsia="宋体" w:hAnsi="宋体" w:cs="宋体" w:hint="eastAsia"/>
          <w:color w:val="333333"/>
          <w:kern w:val="0"/>
          <w:sz w:val="24"/>
          <w:szCs w:val="24"/>
        </w:rPr>
        <w:t>权机制</w:t>
      </w:r>
      <w:proofErr w:type="gramEnd"/>
      <w:r w:rsidRPr="007C3518">
        <w:rPr>
          <w:rFonts w:ascii="宋体" w:eastAsia="宋体" w:hAnsi="宋体" w:cs="宋体" w:hint="eastAsia"/>
          <w:color w:val="333333"/>
          <w:kern w:val="0"/>
          <w:sz w:val="24"/>
          <w:szCs w:val="24"/>
        </w:rPr>
        <w:t>和纠纷解决机制。</w:t>
      </w:r>
    </w:p>
    <w:p w14:paraId="5BF8D9E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拓展投资空间</w:t>
      </w:r>
    </w:p>
    <w:p w14:paraId="74CC084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优化投资结构，提高投资效率，保持投资合理增长。加快补齐基础设施、市政工程、农业农村、公共安全、生态环保、公共卫生、物资储备、防灾减灾、民生保障等领域短板，推动企业设备更新和技术改造，扩大战略性新兴产业投资。</w:t>
      </w:r>
      <w:proofErr w:type="gramStart"/>
      <w:r w:rsidRPr="007C3518">
        <w:rPr>
          <w:rFonts w:ascii="宋体" w:eastAsia="宋体" w:hAnsi="宋体" w:cs="宋体" w:hint="eastAsia"/>
          <w:color w:val="333333"/>
          <w:kern w:val="0"/>
          <w:sz w:val="24"/>
          <w:szCs w:val="24"/>
        </w:rPr>
        <w:t>推进既促</w:t>
      </w:r>
      <w:proofErr w:type="gramEnd"/>
      <w:r w:rsidRPr="007C3518">
        <w:rPr>
          <w:rFonts w:ascii="宋体" w:eastAsia="宋体" w:hAnsi="宋体" w:cs="宋体" w:hint="eastAsia"/>
          <w:color w:val="333333"/>
          <w:kern w:val="0"/>
          <w:sz w:val="24"/>
          <w:szCs w:val="24"/>
        </w:rPr>
        <w:t>消费惠民生又调结构增后劲的新型基础设施、新型城镇化、交通水利等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w:t>
      </w:r>
      <w:proofErr w:type="gramStart"/>
      <w:r w:rsidRPr="007C3518">
        <w:rPr>
          <w:rFonts w:ascii="宋体" w:eastAsia="宋体" w:hAnsi="宋体" w:cs="宋体" w:hint="eastAsia"/>
          <w:color w:val="333333"/>
          <w:kern w:val="0"/>
          <w:sz w:val="24"/>
          <w:szCs w:val="24"/>
        </w:rPr>
        <w:t>撬</w:t>
      </w:r>
      <w:proofErr w:type="gramEnd"/>
      <w:r w:rsidRPr="007C3518">
        <w:rPr>
          <w:rFonts w:ascii="宋体" w:eastAsia="宋体" w:hAnsi="宋体" w:cs="宋体" w:hint="eastAsia"/>
          <w:color w:val="333333"/>
          <w:kern w:val="0"/>
          <w:sz w:val="24"/>
          <w:szCs w:val="24"/>
        </w:rPr>
        <w:t>动作用，激发民间投资活力，形成市场主导的投资内</w:t>
      </w:r>
      <w:proofErr w:type="gramStart"/>
      <w:r w:rsidRPr="007C3518">
        <w:rPr>
          <w:rFonts w:ascii="宋体" w:eastAsia="宋体" w:hAnsi="宋体" w:cs="宋体" w:hint="eastAsia"/>
          <w:color w:val="333333"/>
          <w:kern w:val="0"/>
          <w:sz w:val="24"/>
          <w:szCs w:val="24"/>
        </w:rPr>
        <w:t>生增长</w:t>
      </w:r>
      <w:proofErr w:type="gramEnd"/>
      <w:r w:rsidRPr="007C3518">
        <w:rPr>
          <w:rFonts w:ascii="宋体" w:eastAsia="宋体" w:hAnsi="宋体" w:cs="宋体" w:hint="eastAsia"/>
          <w:color w:val="333333"/>
          <w:kern w:val="0"/>
          <w:sz w:val="24"/>
          <w:szCs w:val="24"/>
        </w:rPr>
        <w:t>机制。健全项目谋划、储备、推进机制，加大资金、用地等要素保障力度，加快投资项目落地见效。规范有序推进政府和社会资本合作（PPP），推动基础设施领域不动产投资信托基金（REITs）健康发展，有效盘活存量资产，形成存量资产和新增投资的良性循环。</w:t>
      </w:r>
    </w:p>
    <w:p w14:paraId="4857FCCD" w14:textId="77777777" w:rsidR="007C3518" w:rsidRDefault="007C3518" w:rsidP="007C3518">
      <w:pPr>
        <w:widowControl/>
        <w:shd w:val="clear" w:color="auto" w:fill="FFFFFF"/>
        <w:jc w:val="center"/>
        <w:rPr>
          <w:rFonts w:ascii="宋体" w:eastAsia="宋体" w:hAnsi="宋体" w:cs="宋体"/>
          <w:b/>
          <w:bCs/>
          <w:color w:val="333333"/>
          <w:kern w:val="0"/>
          <w:sz w:val="24"/>
          <w:szCs w:val="24"/>
        </w:rPr>
      </w:pPr>
    </w:p>
    <w:p w14:paraId="37A87583"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0D7733A2" w14:textId="1FD7D6E3" w:rsidR="007C3518" w:rsidRDefault="007C3518" w:rsidP="007C3518">
      <w:pPr>
        <w:widowControl/>
        <w:jc w:val="left"/>
        <w:rPr>
          <w:rFonts w:ascii="宋体" w:eastAsia="宋体" w:hAnsi="宋体" w:cs="宋体"/>
          <w:b/>
          <w:bCs/>
          <w:color w:val="333333"/>
          <w:kern w:val="0"/>
          <w:sz w:val="24"/>
          <w:szCs w:val="24"/>
        </w:rPr>
      </w:pPr>
    </w:p>
    <w:p w14:paraId="5266365A" w14:textId="7F8431CB"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第五篇　加快数字化发展 建设数字中国</w:t>
      </w:r>
    </w:p>
    <w:p w14:paraId="363FFB2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迎接数字时代，激活数据要素潜能，推进网络强国建设，加快建设数字经济、数字社会、数字政府，以数字化转型整体驱动生产方式、生活方式和治理方式变革。</w:t>
      </w:r>
    </w:p>
    <w:p w14:paraId="1651B8D7"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4F91F20F" w14:textId="116622CC"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第十五章　打造数字经济新优势</w:t>
      </w:r>
    </w:p>
    <w:p w14:paraId="2D0017D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充分发挥海量数据和丰富应用场景优势，促进数字技术与实体经济深度融合，赋能传统产业转型升级，催生新产业新</w:t>
      </w:r>
      <w:proofErr w:type="gramStart"/>
      <w:r w:rsidRPr="007C3518">
        <w:rPr>
          <w:rFonts w:ascii="宋体" w:eastAsia="宋体" w:hAnsi="宋体" w:cs="宋体" w:hint="eastAsia"/>
          <w:color w:val="333333"/>
          <w:kern w:val="0"/>
          <w:sz w:val="24"/>
          <w:szCs w:val="24"/>
        </w:rPr>
        <w:t>业态新模式</w:t>
      </w:r>
      <w:proofErr w:type="gramEnd"/>
      <w:r w:rsidRPr="007C3518">
        <w:rPr>
          <w:rFonts w:ascii="宋体" w:eastAsia="宋体" w:hAnsi="宋体" w:cs="宋体" w:hint="eastAsia"/>
          <w:color w:val="333333"/>
          <w:kern w:val="0"/>
          <w:sz w:val="24"/>
          <w:szCs w:val="24"/>
        </w:rPr>
        <w:t>，壮大经济发展新引擎。</w:t>
      </w:r>
    </w:p>
    <w:p w14:paraId="779E9C1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加强关键数字技术创新应用</w:t>
      </w:r>
    </w:p>
    <w:p w14:paraId="1AD81A0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聚焦高端芯片、操作系统、人工智能关键算法、传感器等关键领域，加快推进基础理论、基础算法、装备材料等研发突破与迭代应用。加强通用处理器、云计算系统和软件核心技术一体化研发。加快布局量子计算、量子通信、神经芯片、DNA存储等前沿技术，加强信息科学与生命科学、材料等基础学科的交叉创新，支持数字技术开源社区等创新联合体发展，完善开源知识产权和法律体系，鼓励企业开放软件源代码、硬件设计和应用服务。</w:t>
      </w:r>
    </w:p>
    <w:p w14:paraId="6F6AF3A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加快推动数字产业化</w:t>
      </w:r>
    </w:p>
    <w:p w14:paraId="7513271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培育壮大人工智能、大数据、区块链、云计算、网络安全等新兴数字产业，提升通信设备、核心电子元器件、关键软件等产业水平。构建基于5G的应用场景和产业生态，在智能交通、智慧物流、智慧能源、智慧医疗等重点领域开展试点示范。鼓励企业开放搜索、电商、社交等数据，发展第三方大数据服务产业。促进共享经济、平台经济健康发展。</w:t>
      </w:r>
    </w:p>
    <w:p w14:paraId="7ACF5EE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推进产业数字化转型</w:t>
      </w:r>
    </w:p>
    <w:p w14:paraId="007934D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w:t>
      </w:r>
      <w:proofErr w:type="gramStart"/>
      <w:r w:rsidRPr="007C3518">
        <w:rPr>
          <w:rFonts w:ascii="宋体" w:eastAsia="宋体" w:hAnsi="宋体" w:cs="宋体" w:hint="eastAsia"/>
          <w:color w:val="333333"/>
          <w:kern w:val="0"/>
          <w:sz w:val="24"/>
          <w:szCs w:val="24"/>
        </w:rPr>
        <w:t>培育众包设计</w:t>
      </w:r>
      <w:proofErr w:type="gramEnd"/>
      <w:r w:rsidRPr="007C3518">
        <w:rPr>
          <w:rFonts w:ascii="宋体" w:eastAsia="宋体" w:hAnsi="宋体" w:cs="宋体" w:hint="eastAsia"/>
          <w:color w:val="333333"/>
          <w:kern w:val="0"/>
          <w:sz w:val="24"/>
          <w:szCs w:val="24"/>
        </w:rPr>
        <w:t>、智慧物流、新零售等新增长点。加快发展智慧农业，推进农业生产经营和管理服务数字化改造。</w:t>
      </w:r>
    </w:p>
    <w:p w14:paraId="44EBE881" w14:textId="2C45621E"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5855C406" wp14:editId="0908A8EE">
            <wp:extent cx="5274310" cy="688086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6880860"/>
                    </a:xfrm>
                    <a:prstGeom prst="rect">
                      <a:avLst/>
                    </a:prstGeom>
                    <a:noFill/>
                    <a:ln>
                      <a:noFill/>
                    </a:ln>
                  </pic:spPr>
                </pic:pic>
              </a:graphicData>
            </a:graphic>
          </wp:inline>
        </w:drawing>
      </w:r>
    </w:p>
    <w:p w14:paraId="54F335DC"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294367A5" w14:textId="24365F50"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第十六章　加快数字社会建设步伐</w:t>
      </w:r>
    </w:p>
    <w:p w14:paraId="19EBEE8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适应数字技术全面融入社会交往和日常生活新趋势，促进公共服务和社会运行方式创新，构筑</w:t>
      </w:r>
      <w:proofErr w:type="gramStart"/>
      <w:r w:rsidRPr="007C3518">
        <w:rPr>
          <w:rFonts w:ascii="宋体" w:eastAsia="宋体" w:hAnsi="宋体" w:cs="宋体" w:hint="eastAsia"/>
          <w:color w:val="333333"/>
          <w:kern w:val="0"/>
          <w:sz w:val="24"/>
          <w:szCs w:val="24"/>
        </w:rPr>
        <w:t>全民畅享的</w:t>
      </w:r>
      <w:proofErr w:type="gramEnd"/>
      <w:r w:rsidRPr="007C3518">
        <w:rPr>
          <w:rFonts w:ascii="宋体" w:eastAsia="宋体" w:hAnsi="宋体" w:cs="宋体" w:hint="eastAsia"/>
          <w:color w:val="333333"/>
          <w:kern w:val="0"/>
          <w:sz w:val="24"/>
          <w:szCs w:val="24"/>
        </w:rPr>
        <w:t>数字生活。</w:t>
      </w:r>
    </w:p>
    <w:p w14:paraId="0B2A4C6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提供智慧便捷的公共服务</w:t>
      </w:r>
    </w:p>
    <w:p w14:paraId="70C17DA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聚焦教育、医疗、养老、抚幼、就业、文体、助残等重点领域，推动数字化服务普惠应用，持续提升群众获得感。推进学校、医院、养老院等公共服务</w:t>
      </w:r>
      <w:r w:rsidRPr="007C3518">
        <w:rPr>
          <w:rFonts w:ascii="宋体" w:eastAsia="宋体" w:hAnsi="宋体" w:cs="宋体" w:hint="eastAsia"/>
          <w:color w:val="333333"/>
          <w:kern w:val="0"/>
          <w:sz w:val="24"/>
          <w:szCs w:val="24"/>
        </w:rPr>
        <w:lastRenderedPageBreak/>
        <w:t>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14:paraId="49FD798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建设智慧城市和数字乡村</w:t>
      </w:r>
    </w:p>
    <w:p w14:paraId="1C2B38F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以数字化助推城乡发展和治理模式创新，全面提高运行效率和</w:t>
      </w:r>
      <w:proofErr w:type="gramStart"/>
      <w:r w:rsidRPr="007C3518">
        <w:rPr>
          <w:rFonts w:ascii="宋体" w:eastAsia="宋体" w:hAnsi="宋体" w:cs="宋体" w:hint="eastAsia"/>
          <w:color w:val="333333"/>
          <w:kern w:val="0"/>
          <w:sz w:val="24"/>
          <w:szCs w:val="24"/>
        </w:rPr>
        <w:t>宜居</w:t>
      </w:r>
      <w:proofErr w:type="gramEnd"/>
      <w:r w:rsidRPr="007C3518">
        <w:rPr>
          <w:rFonts w:ascii="宋体" w:eastAsia="宋体" w:hAnsi="宋体" w:cs="宋体" w:hint="eastAsia"/>
          <w:color w:val="333333"/>
          <w:kern w:val="0"/>
          <w:sz w:val="24"/>
          <w:szCs w:val="24"/>
        </w:rPr>
        <w:t>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14:paraId="4135DD5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构筑美好数字生活新图景</w:t>
      </w:r>
    </w:p>
    <w:p w14:paraId="4A78F226" w14:textId="21D9CF3B"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w:t>
      </w:r>
    </w:p>
    <w:p w14:paraId="3BEFC02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1CEE87B4"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第十七章　提高数字政府建设水平</w:t>
      </w:r>
    </w:p>
    <w:p w14:paraId="05D8CD7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将数字技术广泛应用于政府管理服务，推动政府治理流程再造和模式优化，不断提高决策科学性和服务效率。</w:t>
      </w:r>
    </w:p>
    <w:p w14:paraId="694E6C1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加强公共数据开放共享</w:t>
      </w:r>
    </w:p>
    <w:p w14:paraId="0094F0B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建立健全国家公共数据资源体系，确保公共数据安全，推进数据跨部门、跨层级、跨地区汇聚融合和深度利用。健全数据资源目录和责任清单制度，提升国家数据共享交换平台功能，深化国家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w:t>
      </w:r>
      <w:proofErr w:type="gramStart"/>
      <w:r w:rsidRPr="007C3518">
        <w:rPr>
          <w:rFonts w:ascii="宋体" w:eastAsia="宋体" w:hAnsi="宋体" w:cs="宋体" w:hint="eastAsia"/>
          <w:color w:val="333333"/>
          <w:kern w:val="0"/>
          <w:sz w:val="24"/>
          <w:szCs w:val="24"/>
        </w:rPr>
        <w:t>数据集向社会</w:t>
      </w:r>
      <w:proofErr w:type="gramEnd"/>
      <w:r w:rsidRPr="007C3518">
        <w:rPr>
          <w:rFonts w:ascii="宋体" w:eastAsia="宋体" w:hAnsi="宋体" w:cs="宋体" w:hint="eastAsia"/>
          <w:color w:val="333333"/>
          <w:kern w:val="0"/>
          <w:sz w:val="24"/>
          <w:szCs w:val="24"/>
        </w:rPr>
        <w:t>开放。开展政府数据授权运营试点，鼓励第三</w:t>
      </w:r>
      <w:proofErr w:type="gramStart"/>
      <w:r w:rsidRPr="007C3518">
        <w:rPr>
          <w:rFonts w:ascii="宋体" w:eastAsia="宋体" w:hAnsi="宋体" w:cs="宋体" w:hint="eastAsia"/>
          <w:color w:val="333333"/>
          <w:kern w:val="0"/>
          <w:sz w:val="24"/>
          <w:szCs w:val="24"/>
        </w:rPr>
        <w:t>方深化</w:t>
      </w:r>
      <w:proofErr w:type="gramEnd"/>
      <w:r w:rsidRPr="007C3518">
        <w:rPr>
          <w:rFonts w:ascii="宋体" w:eastAsia="宋体" w:hAnsi="宋体" w:cs="宋体" w:hint="eastAsia"/>
          <w:color w:val="333333"/>
          <w:kern w:val="0"/>
          <w:sz w:val="24"/>
          <w:szCs w:val="24"/>
        </w:rPr>
        <w:t>对公共数据的挖掘利用。</w:t>
      </w:r>
    </w:p>
    <w:p w14:paraId="6CE27D5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推动政务信息化共建共用</w:t>
      </w:r>
    </w:p>
    <w:p w14:paraId="47EF073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大政务信息化建设统筹力度，健全政务信息化项目清单，持续深化政务信息系统整合，布局建设执政能力、依法治国、经济治理、市场监管、公共安全、生态环境等重大信息系统，提升跨部门协同治理能力。完善国家电子政务</w:t>
      </w:r>
      <w:r w:rsidRPr="007C3518">
        <w:rPr>
          <w:rFonts w:ascii="宋体" w:eastAsia="宋体" w:hAnsi="宋体" w:cs="宋体" w:hint="eastAsia"/>
          <w:color w:val="333333"/>
          <w:kern w:val="0"/>
          <w:sz w:val="24"/>
          <w:szCs w:val="24"/>
        </w:rPr>
        <w:lastRenderedPageBreak/>
        <w:t>网络，集约建设政务云平台和数据中心体系，推进政务信息系统云迁移。加强政务信息化建设快速迭代，增强政务信息系统快速部署能力和弹性扩展能力。</w:t>
      </w:r>
    </w:p>
    <w:p w14:paraId="37F4863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提高数字化政务服务效能</w:t>
      </w:r>
    </w:p>
    <w:p w14:paraId="3ACD155D" w14:textId="77ABA16F"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全面推进政府运行方式、业务流程和服务模式数字化智能化。深化“互联网+政务服务”，提升全流程一体化在线服务平台功能。加快构建数字技术辅助政府决策机制，提高基于</w:t>
      </w:r>
      <w:proofErr w:type="gramStart"/>
      <w:r w:rsidRPr="007C3518">
        <w:rPr>
          <w:rFonts w:ascii="宋体" w:eastAsia="宋体" w:hAnsi="宋体" w:cs="宋体" w:hint="eastAsia"/>
          <w:color w:val="333333"/>
          <w:kern w:val="0"/>
          <w:sz w:val="24"/>
          <w:szCs w:val="24"/>
        </w:rPr>
        <w:t>高频大</w:t>
      </w:r>
      <w:proofErr w:type="gramEnd"/>
      <w:r w:rsidRPr="007C3518">
        <w:rPr>
          <w:rFonts w:ascii="宋体" w:eastAsia="宋体" w:hAnsi="宋体" w:cs="宋体" w:hint="eastAsia"/>
          <w:color w:val="333333"/>
          <w:kern w:val="0"/>
          <w:sz w:val="24"/>
          <w:szCs w:val="24"/>
        </w:rPr>
        <w:t>数据精准动态监测预测预警水平。强化数字技术在公共卫生、自然灾害、事故灾难、社会安全等突发公共事件应对中的运用，全面提升预警和应急处置能力。</w:t>
      </w:r>
    </w:p>
    <w:p w14:paraId="0E5D168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8B96B85"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第十八章　营造良好数字生态</w:t>
      </w:r>
    </w:p>
    <w:p w14:paraId="2C5ECC3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坚持放管并重，促进发展与规范管理相统一，构建数字规则体系，营造开放、健康、安全的数字生态。</w:t>
      </w:r>
    </w:p>
    <w:p w14:paraId="4BCE5B3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建立健全数据要素市场规则</w:t>
      </w:r>
    </w:p>
    <w:p w14:paraId="468D132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14:paraId="2D24D3C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营造规范有序的政策环境</w:t>
      </w:r>
    </w:p>
    <w:p w14:paraId="78DC4E0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正当竞争行为。探索建立无人驾驶、在线医疗、金融科技、智能配送等监管框架，完善相关法律法规和伦理审查规则。健全数字经济统计监测体系。</w:t>
      </w:r>
    </w:p>
    <w:p w14:paraId="36A973B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加强网络安全保护</w:t>
      </w:r>
    </w:p>
    <w:p w14:paraId="1DC967A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14:paraId="529B787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推动构建网络空间命运共同体</w:t>
      </w:r>
    </w:p>
    <w:p w14:paraId="316A646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w:t>
      </w:r>
      <w:proofErr w:type="gramStart"/>
      <w:r w:rsidRPr="007C3518">
        <w:rPr>
          <w:rFonts w:ascii="宋体" w:eastAsia="宋体" w:hAnsi="宋体" w:cs="宋体" w:hint="eastAsia"/>
          <w:color w:val="333333"/>
          <w:kern w:val="0"/>
          <w:sz w:val="24"/>
          <w:szCs w:val="24"/>
        </w:rPr>
        <w:t>数字税</w:t>
      </w:r>
      <w:proofErr w:type="gramEnd"/>
      <w:r w:rsidRPr="007C3518">
        <w:rPr>
          <w:rFonts w:ascii="宋体" w:eastAsia="宋体" w:hAnsi="宋体" w:cs="宋体" w:hint="eastAsia"/>
          <w:color w:val="333333"/>
          <w:kern w:val="0"/>
          <w:sz w:val="24"/>
          <w:szCs w:val="24"/>
        </w:rPr>
        <w:t>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14:paraId="599A62BD" w14:textId="01E69694"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6D4E0300" wp14:editId="4C736495">
            <wp:extent cx="5274310" cy="861631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8616315"/>
                    </a:xfrm>
                    <a:prstGeom prst="rect">
                      <a:avLst/>
                    </a:prstGeom>
                    <a:noFill/>
                    <a:ln>
                      <a:noFill/>
                    </a:ln>
                  </pic:spPr>
                </pic:pic>
              </a:graphicData>
            </a:graphic>
          </wp:inline>
        </w:drawing>
      </w:r>
    </w:p>
    <w:p w14:paraId="12CAC3A8" w14:textId="77777777"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第六篇　全面深化改革 构建高水平社会主义市场经济体制</w:t>
      </w:r>
    </w:p>
    <w:p w14:paraId="07C0B317" w14:textId="1ABC8EFC"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坚持和完善社会主义基本经济制度，充分发挥市场在资源配置中的决定性作用，更好发挥政府作用，推动有效市场和有为政府更好结合。</w:t>
      </w:r>
    </w:p>
    <w:p w14:paraId="4EC6208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6A32F88"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第十九章　激发各类市场主体活力</w:t>
      </w:r>
    </w:p>
    <w:p w14:paraId="3D63346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毫不动摇巩固和发展公有制经济，毫不动摇鼓励、支持、引导非公有制经济发展，培育更有活力、创造力和竞争力的市场主体。</w:t>
      </w:r>
    </w:p>
    <w:p w14:paraId="21DDE52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加快国有经济布局优化和结构调整</w:t>
      </w:r>
    </w:p>
    <w:p w14:paraId="58ADCB0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围绕服务国家战略，坚持有进有退、有所为有所不为，加快国有经济布局优化、结构调整和战略性重组，增强国有经济竞争力、创新力、控制力、影响力、抗风险能力，做</w:t>
      </w:r>
      <w:proofErr w:type="gramStart"/>
      <w:r w:rsidRPr="007C3518">
        <w:rPr>
          <w:rFonts w:ascii="宋体" w:eastAsia="宋体" w:hAnsi="宋体" w:cs="宋体" w:hint="eastAsia"/>
          <w:color w:val="333333"/>
          <w:kern w:val="0"/>
          <w:sz w:val="24"/>
          <w:szCs w:val="24"/>
        </w:rPr>
        <w:t>强做</w:t>
      </w:r>
      <w:proofErr w:type="gramEnd"/>
      <w:r w:rsidRPr="007C3518">
        <w:rPr>
          <w:rFonts w:ascii="宋体" w:eastAsia="宋体" w:hAnsi="宋体" w:cs="宋体" w:hint="eastAsia"/>
          <w:color w:val="333333"/>
          <w:kern w:val="0"/>
          <w:sz w:val="24"/>
          <w:szCs w:val="24"/>
        </w:rPr>
        <w:t>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14:paraId="1E53E4E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推动国有企业完善中国特色现代企业制度</w:t>
      </w:r>
    </w:p>
    <w:p w14:paraId="13804AD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革，深度转换经营机制，对混合所有制企业探索实行有别于国有独资、全资公司的治理机制和监管制度。推行经理层成员任期制和契约化管理，完善市场化薪酬分配机制，灵活开展多种形式的中长期激励。</w:t>
      </w:r>
    </w:p>
    <w:p w14:paraId="3BC37E9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健全管资本为主的国有资产监管体制</w:t>
      </w:r>
    </w:p>
    <w:p w14:paraId="55DCE71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坚持授权与监管相结合、放活与管好相统一，大力</w:t>
      </w:r>
      <w:proofErr w:type="gramStart"/>
      <w:r w:rsidRPr="007C3518">
        <w:rPr>
          <w:rFonts w:ascii="宋体" w:eastAsia="宋体" w:hAnsi="宋体" w:cs="宋体" w:hint="eastAsia"/>
          <w:color w:val="333333"/>
          <w:kern w:val="0"/>
          <w:sz w:val="24"/>
          <w:szCs w:val="24"/>
        </w:rPr>
        <w:t>推进国</w:t>
      </w:r>
      <w:proofErr w:type="gramEnd"/>
      <w:r w:rsidRPr="007C3518">
        <w:rPr>
          <w:rFonts w:ascii="宋体" w:eastAsia="宋体" w:hAnsi="宋体" w:cs="宋体" w:hint="eastAsia"/>
          <w:color w:val="333333"/>
          <w:kern w:val="0"/>
          <w:sz w:val="24"/>
          <w:szCs w:val="24"/>
        </w:rPr>
        <w:t>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14:paraId="169AFF1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优化民营企业发展环境</w:t>
      </w:r>
    </w:p>
    <w:p w14:paraId="533971C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健全支持民营企业发展的法治环境、政策环境和市场环境，依法平等保护民营企业产权和企业家权益。保障民营企业依法平等使用资源要素、公开公平</w:t>
      </w:r>
      <w:r w:rsidRPr="007C3518">
        <w:rPr>
          <w:rFonts w:ascii="宋体" w:eastAsia="宋体" w:hAnsi="宋体" w:cs="宋体" w:hint="eastAsia"/>
          <w:color w:val="333333"/>
          <w:kern w:val="0"/>
          <w:sz w:val="24"/>
          <w:szCs w:val="24"/>
        </w:rPr>
        <w:lastRenderedPageBreak/>
        <w:t>公正参与竞争、同等受到法律保护。进一步放宽民营企业市场准入，破除招投标等领域各种壁垒。创新金融支持民营企业政策工具，健全融资增</w:t>
      </w:r>
      <w:proofErr w:type="gramStart"/>
      <w:r w:rsidRPr="007C3518">
        <w:rPr>
          <w:rFonts w:ascii="宋体" w:eastAsia="宋体" w:hAnsi="宋体" w:cs="宋体" w:hint="eastAsia"/>
          <w:color w:val="333333"/>
          <w:kern w:val="0"/>
          <w:sz w:val="24"/>
          <w:szCs w:val="24"/>
        </w:rPr>
        <w:t>信支持</w:t>
      </w:r>
      <w:proofErr w:type="gramEnd"/>
      <w:r w:rsidRPr="007C3518">
        <w:rPr>
          <w:rFonts w:ascii="宋体" w:eastAsia="宋体" w:hAnsi="宋体" w:cs="宋体" w:hint="eastAsia"/>
          <w:color w:val="333333"/>
          <w:kern w:val="0"/>
          <w:sz w:val="24"/>
          <w:szCs w:val="24"/>
        </w:rPr>
        <w:t>体系，对民营企业信用评级、发债一视同仁，降低综合融资成本。完善促进中小</w:t>
      </w:r>
      <w:proofErr w:type="gramStart"/>
      <w:r w:rsidRPr="007C3518">
        <w:rPr>
          <w:rFonts w:ascii="宋体" w:eastAsia="宋体" w:hAnsi="宋体" w:cs="宋体" w:hint="eastAsia"/>
          <w:color w:val="333333"/>
          <w:kern w:val="0"/>
          <w:sz w:val="24"/>
          <w:szCs w:val="24"/>
        </w:rPr>
        <w:t>微企业</w:t>
      </w:r>
      <w:proofErr w:type="gramEnd"/>
      <w:r w:rsidRPr="007C3518">
        <w:rPr>
          <w:rFonts w:ascii="宋体" w:eastAsia="宋体" w:hAnsi="宋体" w:cs="宋体" w:hint="eastAsia"/>
          <w:color w:val="333333"/>
          <w:kern w:val="0"/>
          <w:sz w:val="24"/>
          <w:szCs w:val="24"/>
        </w:rPr>
        <w:t>和个体工商户发展的政策体系，加大税费优惠和信贷支持力度。构建亲清政商关系，建立规范化政企沟通渠道。健全防范和化解拖欠中小企业账款长效机制。</w:t>
      </w:r>
    </w:p>
    <w:p w14:paraId="5DCF616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第五节　促进民营企业高质量发展</w:t>
      </w:r>
    </w:p>
    <w:p w14:paraId="77D93C8E" w14:textId="30BA356F"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鼓励民营企业改革创新，提升经营能力和管理水平。引导有条件的民营企业建立现代企业制度。支持民营企业开展基础研究和科技创新、参与关键核心技术研发和国家重大科技项目攻关。完善民营企业参与国家重大战略实施机制。推动民营企业守法合</w:t>
      </w:r>
      <w:proofErr w:type="gramStart"/>
      <w:r w:rsidRPr="007C3518">
        <w:rPr>
          <w:rFonts w:ascii="宋体" w:eastAsia="宋体" w:hAnsi="宋体" w:cs="宋体" w:hint="eastAsia"/>
          <w:color w:val="333333"/>
          <w:kern w:val="0"/>
          <w:sz w:val="24"/>
          <w:szCs w:val="24"/>
        </w:rPr>
        <w:t>规</w:t>
      </w:r>
      <w:proofErr w:type="gramEnd"/>
      <w:r w:rsidRPr="007C3518">
        <w:rPr>
          <w:rFonts w:ascii="宋体" w:eastAsia="宋体" w:hAnsi="宋体" w:cs="宋体" w:hint="eastAsia"/>
          <w:color w:val="333333"/>
          <w:kern w:val="0"/>
          <w:sz w:val="24"/>
          <w:szCs w:val="24"/>
        </w:rPr>
        <w:t>经营，鼓励民营企业积极履行社会责任、参与社会公益和慈善事业。弘扬企业家精神，实施年轻一代民营企业家健康成长促进计划。</w:t>
      </w:r>
    </w:p>
    <w:p w14:paraId="72A0B7E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3F508FF"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第二十章　建设高标准市场体系</w:t>
      </w:r>
    </w:p>
    <w:p w14:paraId="4A6710C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实施高标准市场体系建设行动，健全市场体系基础制度，坚持平等准入、公正监管、开放有序、诚信守法，形成高效规范、公平竞争的国内统一市场。</w:t>
      </w:r>
    </w:p>
    <w:p w14:paraId="6EFA881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全面完善产权制度</w:t>
      </w:r>
    </w:p>
    <w:p w14:paraId="1C43BB3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w:t>
      </w:r>
      <w:proofErr w:type="gramStart"/>
      <w:r w:rsidRPr="007C3518">
        <w:rPr>
          <w:rFonts w:ascii="宋体" w:eastAsia="宋体" w:hAnsi="宋体" w:cs="宋体" w:hint="eastAsia"/>
          <w:color w:val="333333"/>
          <w:kern w:val="0"/>
          <w:sz w:val="24"/>
          <w:szCs w:val="24"/>
        </w:rPr>
        <w:t>涉企冤错案</w:t>
      </w:r>
      <w:proofErr w:type="gramEnd"/>
      <w:r w:rsidRPr="007C3518">
        <w:rPr>
          <w:rFonts w:ascii="宋体" w:eastAsia="宋体" w:hAnsi="宋体" w:cs="宋体" w:hint="eastAsia"/>
          <w:color w:val="333333"/>
          <w:kern w:val="0"/>
          <w:sz w:val="24"/>
          <w:szCs w:val="24"/>
        </w:rPr>
        <w:t>件依法甄别纠正常态化机制化，畅通</w:t>
      </w:r>
      <w:proofErr w:type="gramStart"/>
      <w:r w:rsidRPr="007C3518">
        <w:rPr>
          <w:rFonts w:ascii="宋体" w:eastAsia="宋体" w:hAnsi="宋体" w:cs="宋体" w:hint="eastAsia"/>
          <w:color w:val="333333"/>
          <w:kern w:val="0"/>
          <w:sz w:val="24"/>
          <w:szCs w:val="24"/>
        </w:rPr>
        <w:t>涉政府</w:t>
      </w:r>
      <w:proofErr w:type="gramEnd"/>
      <w:r w:rsidRPr="007C3518">
        <w:rPr>
          <w:rFonts w:ascii="宋体" w:eastAsia="宋体" w:hAnsi="宋体" w:cs="宋体" w:hint="eastAsia"/>
          <w:color w:val="333333"/>
          <w:kern w:val="0"/>
          <w:sz w:val="24"/>
          <w:szCs w:val="24"/>
        </w:rPr>
        <w:t>产权纠纷反映和处理渠道。加强数据、知识、环境等领域产权制度建设，健全自然资源资产产权制度和法律法规。</w:t>
      </w:r>
    </w:p>
    <w:p w14:paraId="6D72E7C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推进要素市场化配置改革</w:t>
      </w:r>
    </w:p>
    <w:p w14:paraId="6C31B3B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动障碍，减少人事档案管理中的不合理限制。发展技术和数据要素市场。健全要素市场运行机制，完善交易规则和服务体系。深化公共资源交易平台整合共享。</w:t>
      </w:r>
    </w:p>
    <w:p w14:paraId="49C8AD8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强化竞争政策基础地位</w:t>
      </w:r>
    </w:p>
    <w:p w14:paraId="32B5EE7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坚持鼓励竞争、反对垄断，完善竞争政策框架，构建覆盖事前、事中、事后全环节的竞争政策实施机制。统筹做好增量审查与存量清理，强化公平竞争</w:t>
      </w:r>
      <w:r w:rsidRPr="007C3518">
        <w:rPr>
          <w:rFonts w:ascii="宋体" w:eastAsia="宋体" w:hAnsi="宋体" w:cs="宋体" w:hint="eastAsia"/>
          <w:color w:val="333333"/>
          <w:kern w:val="0"/>
          <w:sz w:val="24"/>
          <w:szCs w:val="24"/>
        </w:rPr>
        <w:lastRenderedPageBreak/>
        <w:t>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14:paraId="088AC7B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健全社会信用体系</w:t>
      </w:r>
    </w:p>
    <w:p w14:paraId="4F1D7C72" w14:textId="0E8477DA"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建立健全信用法律法规和标准体系，制定公共信用信息目录和失信惩戒措施清单，完善失信主体信用修复机制。推广信用承诺制度。加强信用信息归集、共享、公开和应用，推广惠民便企信用产品与服务。建立公共信用信息和金融信息的共享整合机制。培育具有国际竞争力的企业征信机构和信用评级机构，加强征信监管，推动信用服务市场健康发展。加强信用信息安全管理，保障信用主体合法权益。建立健全政府失信责任追究制度。</w:t>
      </w:r>
    </w:p>
    <w:p w14:paraId="0AF694E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93BF2A3"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第二十一章　建立现代财税金融体制</w:t>
      </w:r>
    </w:p>
    <w:p w14:paraId="4BD82D2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更好发挥财政在国家治理中的基础和重要支柱作用，增强金融服务实体经济能力，健全符合高质量发展要求的财税金融制度。</w:t>
      </w:r>
    </w:p>
    <w:p w14:paraId="3F493E7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加快建立现代财政制度</w:t>
      </w:r>
    </w:p>
    <w:p w14:paraId="77EEE48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14:paraId="22C2D65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完善现代税收制度</w:t>
      </w:r>
    </w:p>
    <w:p w14:paraId="27A53DF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优化税制结构，健全直接税体系，适当提高直接税比重。完善个人所得税制度，推进扩大综合征收范围，优化税率结构。聚焦支持稳定制造业、巩固产业</w:t>
      </w:r>
      <w:proofErr w:type="gramStart"/>
      <w:r w:rsidRPr="007C3518">
        <w:rPr>
          <w:rFonts w:ascii="宋体" w:eastAsia="宋体" w:hAnsi="宋体" w:cs="宋体" w:hint="eastAsia"/>
          <w:color w:val="333333"/>
          <w:kern w:val="0"/>
          <w:sz w:val="24"/>
          <w:szCs w:val="24"/>
        </w:rPr>
        <w:t>链供应</w:t>
      </w:r>
      <w:proofErr w:type="gramEnd"/>
      <w:r w:rsidRPr="007C3518">
        <w:rPr>
          <w:rFonts w:ascii="宋体" w:eastAsia="宋体" w:hAnsi="宋体" w:cs="宋体" w:hint="eastAsia"/>
          <w:color w:val="333333"/>
          <w:kern w:val="0"/>
          <w:sz w:val="24"/>
          <w:szCs w:val="24"/>
        </w:rPr>
        <w:t>链，进一步优化增值税制度。调整优化消费税征收范围和税率，推进征收环节后移并</w:t>
      </w:r>
      <w:proofErr w:type="gramStart"/>
      <w:r w:rsidRPr="007C3518">
        <w:rPr>
          <w:rFonts w:ascii="宋体" w:eastAsia="宋体" w:hAnsi="宋体" w:cs="宋体" w:hint="eastAsia"/>
          <w:color w:val="333333"/>
          <w:kern w:val="0"/>
          <w:sz w:val="24"/>
          <w:szCs w:val="24"/>
        </w:rPr>
        <w:t>稳步下</w:t>
      </w:r>
      <w:proofErr w:type="gramEnd"/>
      <w:r w:rsidRPr="007C3518">
        <w:rPr>
          <w:rFonts w:ascii="宋体" w:eastAsia="宋体" w:hAnsi="宋体" w:cs="宋体" w:hint="eastAsia"/>
          <w:color w:val="333333"/>
          <w:kern w:val="0"/>
          <w:sz w:val="24"/>
          <w:szCs w:val="24"/>
        </w:rPr>
        <w:t>划地方。规范完善税收优惠。推进房地产税立法，健全地方税体系，逐步扩大地方税政管理权。深化税收征管制度改革，建设智慧税务，推动税收征管现代化。</w:t>
      </w:r>
    </w:p>
    <w:p w14:paraId="09460FD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深化金融供给侧结构性改革</w:t>
      </w:r>
    </w:p>
    <w:p w14:paraId="5FDA2A94" w14:textId="0F70E4B9"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w:t>
      </w:r>
      <w:r w:rsidRPr="007C3518">
        <w:rPr>
          <w:rFonts w:ascii="宋体" w:eastAsia="宋体" w:hAnsi="宋体" w:cs="宋体" w:hint="eastAsia"/>
          <w:color w:val="333333"/>
          <w:kern w:val="0"/>
          <w:sz w:val="24"/>
          <w:szCs w:val="24"/>
        </w:rPr>
        <w:lastRenderedPageBreak/>
        <w:t>银行改革，加快完善中小银行和农村信用社治理结构，规范发展非银行金融机构，增强金融普惠性。改革优化政策性金融，强化服务国家战略和规划能力。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w:t>
      </w:r>
      <w:proofErr w:type="gramStart"/>
      <w:r w:rsidRPr="007C3518">
        <w:rPr>
          <w:rFonts w:ascii="宋体" w:eastAsia="宋体" w:hAnsi="宋体" w:cs="宋体" w:hint="eastAsia"/>
          <w:color w:val="333333"/>
          <w:kern w:val="0"/>
          <w:sz w:val="24"/>
          <w:szCs w:val="24"/>
        </w:rPr>
        <w:t>常态化退市</w:t>
      </w:r>
      <w:proofErr w:type="gramEnd"/>
      <w:r w:rsidRPr="007C3518">
        <w:rPr>
          <w:rFonts w:ascii="宋体" w:eastAsia="宋体" w:hAnsi="宋体" w:cs="宋体" w:hint="eastAsia"/>
          <w:color w:val="333333"/>
          <w:kern w:val="0"/>
          <w:sz w:val="24"/>
          <w:szCs w:val="24"/>
        </w:rPr>
        <w:t>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14:paraId="79034BE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FA0658D"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第二十二章　提升政府经济治理能力</w:t>
      </w:r>
    </w:p>
    <w:p w14:paraId="5764C0B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加快转变政府职能，建设职责明确、依法行政的政府治理体系，创新和完善宏观调控，提高政府治理效能。</w:t>
      </w:r>
    </w:p>
    <w:p w14:paraId="4F430FC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完善宏观经济治理</w:t>
      </w:r>
    </w:p>
    <w:p w14:paraId="5AC19F4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辅助治理能力，推进统计现代化改革。健全宏观经济政策评估评价制度和重大风险识别预警机制，畅通政策制定参与渠道，提高决策科学化、民主化、法治化水平。</w:t>
      </w:r>
    </w:p>
    <w:p w14:paraId="51078FE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构建一流营商环境</w:t>
      </w:r>
    </w:p>
    <w:p w14:paraId="2A27699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14:paraId="450B21F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推进监管能力现代化</w:t>
      </w:r>
    </w:p>
    <w:p w14:paraId="5724007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健全以“双随机、</w:t>
      </w:r>
      <w:proofErr w:type="gramStart"/>
      <w:r w:rsidRPr="007C3518">
        <w:rPr>
          <w:rFonts w:ascii="宋体" w:eastAsia="宋体" w:hAnsi="宋体" w:cs="宋体" w:hint="eastAsia"/>
          <w:color w:val="333333"/>
          <w:kern w:val="0"/>
          <w:sz w:val="24"/>
          <w:szCs w:val="24"/>
        </w:rPr>
        <w:t>一</w:t>
      </w:r>
      <w:proofErr w:type="gramEnd"/>
      <w:r w:rsidRPr="007C3518">
        <w:rPr>
          <w:rFonts w:ascii="宋体" w:eastAsia="宋体" w:hAnsi="宋体" w:cs="宋体" w:hint="eastAsia"/>
          <w:color w:val="333333"/>
          <w:kern w:val="0"/>
          <w:sz w:val="24"/>
          <w:szCs w:val="24"/>
        </w:rPr>
        <w:t>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w:t>
      </w:r>
      <w:proofErr w:type="gramStart"/>
      <w:r w:rsidRPr="007C3518">
        <w:rPr>
          <w:rFonts w:ascii="宋体" w:eastAsia="宋体" w:hAnsi="宋体" w:cs="宋体" w:hint="eastAsia"/>
          <w:color w:val="333333"/>
          <w:kern w:val="0"/>
          <w:sz w:val="24"/>
          <w:szCs w:val="24"/>
        </w:rPr>
        <w:t>态实施</w:t>
      </w:r>
      <w:proofErr w:type="gramEnd"/>
      <w:r w:rsidRPr="007C3518">
        <w:rPr>
          <w:rFonts w:ascii="宋体" w:eastAsia="宋体" w:hAnsi="宋体" w:cs="宋体" w:hint="eastAsia"/>
          <w:color w:val="333333"/>
          <w:kern w:val="0"/>
          <w:sz w:val="24"/>
          <w:szCs w:val="24"/>
        </w:rPr>
        <w:t>包容审慎监管。深化市场监管综合行政执法改革，</w:t>
      </w:r>
      <w:proofErr w:type="gramStart"/>
      <w:r w:rsidRPr="007C3518">
        <w:rPr>
          <w:rFonts w:ascii="宋体" w:eastAsia="宋体" w:hAnsi="宋体" w:cs="宋体" w:hint="eastAsia"/>
          <w:color w:val="333333"/>
          <w:kern w:val="0"/>
          <w:sz w:val="24"/>
          <w:szCs w:val="24"/>
        </w:rPr>
        <w:t>完善跨</w:t>
      </w:r>
      <w:proofErr w:type="gramEnd"/>
      <w:r w:rsidRPr="007C3518">
        <w:rPr>
          <w:rFonts w:ascii="宋体" w:eastAsia="宋体" w:hAnsi="宋体" w:cs="宋体" w:hint="eastAsia"/>
          <w:color w:val="333333"/>
          <w:kern w:val="0"/>
          <w:sz w:val="24"/>
          <w:szCs w:val="24"/>
        </w:rPr>
        <w:t>领域跨部门联动执法、协同监管机制。深化行业协会、商会和中介机构改革。加强社会公众、新闻媒体监督。</w:t>
      </w:r>
    </w:p>
    <w:p w14:paraId="25AECFF2"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1B31A97F" w14:textId="1328F795"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第七篇　坚持农业农村优先发展 全面推进乡村振兴</w:t>
      </w:r>
    </w:p>
    <w:p w14:paraId="5B403AB0" w14:textId="00614934"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走中国特色社会主义乡村振兴道路，全面实施乡村振兴战略，强化以工补农、以城带乡，推动形成工农互促、城乡互补、协调发展、共同繁荣的新型工农城乡关系，加快农业农村现代化。</w:t>
      </w:r>
    </w:p>
    <w:p w14:paraId="2F42079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A184BB4"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第二十三章　提高农业质量效益和竞争力</w:t>
      </w:r>
    </w:p>
    <w:p w14:paraId="211D031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持续强化农业基础地位，深化农业供给侧结构性改革，强化质量导向，推动乡村产业振兴。</w:t>
      </w:r>
    </w:p>
    <w:p w14:paraId="710C8D3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增强农业综合生产能力</w:t>
      </w:r>
    </w:p>
    <w:p w14:paraId="0992DE4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夯实粮食生产能力基础，保障粮、棉、油、糖、肉、奶等重要农产品供给安全。坚持最严格的耕地保护制度，强化耕地数量保护和质量提升，严守18亿亩耕地红线，遏制耕地“非农化”、防止“非粮化”，规范耕地占补平衡，严禁占优补劣、占水田补旱地。以粮食生产功能区和重要农产品生产保护区为重点，建设国家粮食安全产业带，实施高标准农田建设工程，建成10.75亿亩集中连片高标准农田。实施黑土地保护工程，加强东北黑土地保护和地力恢复。推进大中型灌区节水改造和精细化管理，建设节水灌溉骨干工程，同步推进水价综合改革。加强大中型、智能化、复合型农业机械研发应用，农作物耕种</w:t>
      </w:r>
      <w:proofErr w:type="gramStart"/>
      <w:r w:rsidRPr="007C3518">
        <w:rPr>
          <w:rFonts w:ascii="宋体" w:eastAsia="宋体" w:hAnsi="宋体" w:cs="宋体" w:hint="eastAsia"/>
          <w:color w:val="333333"/>
          <w:kern w:val="0"/>
          <w:sz w:val="24"/>
          <w:szCs w:val="24"/>
        </w:rPr>
        <w:t>收综合</w:t>
      </w:r>
      <w:proofErr w:type="gramEnd"/>
      <w:r w:rsidRPr="007C3518">
        <w:rPr>
          <w:rFonts w:ascii="宋体" w:eastAsia="宋体" w:hAnsi="宋体" w:cs="宋体" w:hint="eastAsia"/>
          <w:color w:val="333333"/>
          <w:kern w:val="0"/>
          <w:sz w:val="24"/>
          <w:szCs w:val="24"/>
        </w:rPr>
        <w:t>机械化率提高到75%。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14:paraId="626665DE" w14:textId="33B97165"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64D61B9F" wp14:editId="6D6E18C7">
            <wp:extent cx="5274310" cy="395351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53510"/>
                    </a:xfrm>
                    <a:prstGeom prst="rect">
                      <a:avLst/>
                    </a:prstGeom>
                    <a:noFill/>
                    <a:ln>
                      <a:noFill/>
                    </a:ln>
                  </pic:spPr>
                </pic:pic>
              </a:graphicData>
            </a:graphic>
          </wp:inline>
        </w:drawing>
      </w:r>
    </w:p>
    <w:p w14:paraId="0D5EDD3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深化农业结构调整</w:t>
      </w:r>
    </w:p>
    <w:p w14:paraId="0B58C86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w:t>
      </w:r>
      <w:proofErr w:type="gramStart"/>
      <w:r w:rsidRPr="007C3518">
        <w:rPr>
          <w:rFonts w:ascii="宋体" w:eastAsia="宋体" w:hAnsi="宋体" w:cs="宋体" w:hint="eastAsia"/>
          <w:color w:val="333333"/>
          <w:kern w:val="0"/>
          <w:sz w:val="24"/>
          <w:szCs w:val="24"/>
        </w:rPr>
        <w:t>旱作</w:t>
      </w:r>
      <w:proofErr w:type="gramEnd"/>
      <w:r w:rsidRPr="007C3518">
        <w:rPr>
          <w:rFonts w:ascii="宋体" w:eastAsia="宋体" w:hAnsi="宋体" w:cs="宋体" w:hint="eastAsia"/>
          <w:color w:val="333333"/>
          <w:kern w:val="0"/>
          <w:sz w:val="24"/>
          <w:szCs w:val="24"/>
        </w:rPr>
        <w:t>农业，深入实施农药化肥减量行动，治理农膜污染，提升农膜回收利用率，推进秸秆综合利用和畜禽粪污资源化利用。完善绿色农业标准体系，加强绿色食品、有机农产品和地理标志农产品认证管理。强化全过程农产品质</w:t>
      </w:r>
      <w:proofErr w:type="gramStart"/>
      <w:r w:rsidRPr="007C3518">
        <w:rPr>
          <w:rFonts w:ascii="宋体" w:eastAsia="宋体" w:hAnsi="宋体" w:cs="宋体" w:hint="eastAsia"/>
          <w:color w:val="333333"/>
          <w:kern w:val="0"/>
          <w:sz w:val="24"/>
          <w:szCs w:val="24"/>
        </w:rPr>
        <w:t>量安全</w:t>
      </w:r>
      <w:proofErr w:type="gramEnd"/>
      <w:r w:rsidRPr="007C3518">
        <w:rPr>
          <w:rFonts w:ascii="宋体" w:eastAsia="宋体" w:hAnsi="宋体" w:cs="宋体" w:hint="eastAsia"/>
          <w:color w:val="333333"/>
          <w:kern w:val="0"/>
          <w:sz w:val="24"/>
          <w:szCs w:val="24"/>
        </w:rPr>
        <w:t>监管，健全追溯体系。建设现代农业产业园区和农业现代化示范区。</w:t>
      </w:r>
    </w:p>
    <w:p w14:paraId="680D710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丰富乡村经济业态</w:t>
      </w:r>
    </w:p>
    <w:p w14:paraId="66B54625" w14:textId="68D604C2"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14:paraId="7581673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5752681C"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5350F346" w14:textId="3E6C2EF6"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第二十四章　实施乡村建设行动</w:t>
      </w:r>
    </w:p>
    <w:p w14:paraId="6391AB9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把乡村建设摆在社会主义现代化建设的重要位置，优化生产生活生态空间，持续改善村容村貌和人居环境，建设美丽宜居乡村。</w:t>
      </w:r>
    </w:p>
    <w:p w14:paraId="667137B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强化乡村建设的规划引领</w:t>
      </w:r>
    </w:p>
    <w:p w14:paraId="2073629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14:paraId="0599FF0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提升乡村基础设施和公共服务水平</w:t>
      </w:r>
    </w:p>
    <w:p w14:paraId="7FDA07B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以县域为基本单元推进城乡融合发展，强化县城综合服务能力和乡镇服务农民功能。健全城乡基础设施统一规划、统一建设、统一管护机制，推动市政公用设施向郊区乡村和规模较大中心镇延伸，完善乡村水、电、路、气、邮政通信、广播电视、物流等基础设施，提升农房建设质量。推进城乡基本公共服务标准统一、制度并轨，增加农村教育、医疗、养老、文化等服务供给，推进县域内教师医生交流轮岗，鼓励社会力量兴办农村公益事业。提高农民科技文化素质，推动乡村人才振兴。</w:t>
      </w:r>
    </w:p>
    <w:p w14:paraId="6A66AC3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改善农村人居环境</w:t>
      </w:r>
    </w:p>
    <w:p w14:paraId="7FEA287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14:paraId="551FB061" w14:textId="3481ABE3"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04EE9016" wp14:editId="43552538">
            <wp:extent cx="5274310" cy="761428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614285"/>
                    </a:xfrm>
                    <a:prstGeom prst="rect">
                      <a:avLst/>
                    </a:prstGeom>
                    <a:noFill/>
                    <a:ln>
                      <a:noFill/>
                    </a:ln>
                  </pic:spPr>
                </pic:pic>
              </a:graphicData>
            </a:graphic>
          </wp:inline>
        </w:drawing>
      </w:r>
    </w:p>
    <w:p w14:paraId="73940819"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3BBE4DFC" w14:textId="097F4C05"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第二十五章　健全城乡融合发展体制机制</w:t>
      </w:r>
    </w:p>
    <w:p w14:paraId="0EC280B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建立健全城乡要素平等交换、双向流动政策体系，促进要素更多向乡村流动，增强农业农村发展活力。</w:t>
      </w:r>
    </w:p>
    <w:p w14:paraId="56D16B0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第一节　深化农业农村改革</w:t>
      </w:r>
    </w:p>
    <w:p w14:paraId="3B032D3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巩固完善农村基本经营制度，落实第二轮土地承包到期后再延长30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14:paraId="03E9F8F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加强农业农村发展要素保障</w:t>
      </w:r>
    </w:p>
    <w:p w14:paraId="41FFC8E2" w14:textId="11078E56"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14:paraId="69EC386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CCA5AB3"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第二十六章　实现巩固拓展脱贫攻坚成果同乡村振兴有效衔接</w:t>
      </w:r>
    </w:p>
    <w:p w14:paraId="4A063B4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建立完善农村低收入人口和欠发达地区帮扶机制，保持主要帮扶政策和财政投入力度总体稳定，接续推进脱贫地区发展。</w:t>
      </w:r>
    </w:p>
    <w:p w14:paraId="6C1CD9B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巩固提升脱贫攻坚成果</w:t>
      </w:r>
    </w:p>
    <w:p w14:paraId="29DA751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严格落实“摘帽不摘责任、摘帽不摘政策、摘帽不摘帮扶、摘帽不摘监管”要求，建立健全巩固拓展脱贫攻坚成果长效机制。健全防止返贫动态监测和精准帮扶机制，对易返贫致贫人口实施常态化监测，建立健全快速发现和响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14:paraId="3CCBB5C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提升脱贫地区整体发展水平</w:t>
      </w:r>
    </w:p>
    <w:p w14:paraId="6E09376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实施脱贫地区特色种养业提升行动，广泛开展农产品产销对接活动，深化拓展消费帮扶。在西部地区脱贫县中集中支持一批乡村振兴重点帮扶县，从财</w:t>
      </w:r>
      <w:r w:rsidRPr="007C3518">
        <w:rPr>
          <w:rFonts w:ascii="宋体" w:eastAsia="宋体" w:hAnsi="宋体" w:cs="宋体" w:hint="eastAsia"/>
          <w:color w:val="333333"/>
          <w:kern w:val="0"/>
          <w:sz w:val="24"/>
          <w:szCs w:val="24"/>
        </w:rPr>
        <w:lastRenderedPageBreak/>
        <w:t>政、金融、土地、人才、基础设施、公共服务等方面给予集中支持，增强其巩固脱贫成果及内生发展能力。坚持和</w:t>
      </w:r>
      <w:proofErr w:type="gramStart"/>
      <w:r w:rsidRPr="007C3518">
        <w:rPr>
          <w:rFonts w:ascii="宋体" w:eastAsia="宋体" w:hAnsi="宋体" w:cs="宋体" w:hint="eastAsia"/>
          <w:color w:val="333333"/>
          <w:kern w:val="0"/>
          <w:sz w:val="24"/>
          <w:szCs w:val="24"/>
        </w:rPr>
        <w:t>完善东西</w:t>
      </w:r>
      <w:proofErr w:type="gramEnd"/>
      <w:r w:rsidRPr="007C3518">
        <w:rPr>
          <w:rFonts w:ascii="宋体" w:eastAsia="宋体" w:hAnsi="宋体" w:cs="宋体" w:hint="eastAsia"/>
          <w:color w:val="333333"/>
          <w:kern w:val="0"/>
          <w:sz w:val="24"/>
          <w:szCs w:val="24"/>
        </w:rPr>
        <w:t>部协作和对口支援、中央单位定点帮扶、社会力量参与帮扶等机制，调整优化东西部协作结对帮扶关系和帮扶方式，强化产业合作和劳务协作。</w:t>
      </w:r>
    </w:p>
    <w:p w14:paraId="0578084A"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729F7FBF" w14:textId="263CCC58"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第八篇　完善新型城镇化战略 提升城镇化发展质量</w:t>
      </w:r>
    </w:p>
    <w:p w14:paraId="6BF4C309" w14:textId="68E2BAD3"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坚持走中国特色新型城镇化道路，深入推进以人为核心的新型城镇化战略，以城市群、都市圈为依托促进大中小城市和小城镇协调联动、特色化发展，使更多人民群众享有更高品质的城市生活。</w:t>
      </w:r>
    </w:p>
    <w:p w14:paraId="5D26167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27EB2BD4"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第二十七章　加快农业转移人口市民化</w:t>
      </w:r>
    </w:p>
    <w:p w14:paraId="03FD2BB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坚持存量优先、带动增量，统筹推进户籍制度改革和城镇基本公共服务常住人口全覆盖，健全农业转移人口市民</w:t>
      </w:r>
      <w:proofErr w:type="gramStart"/>
      <w:r w:rsidRPr="007C3518">
        <w:rPr>
          <w:rFonts w:ascii="宋体" w:eastAsia="宋体" w:hAnsi="宋体" w:cs="宋体" w:hint="eastAsia"/>
          <w:color w:val="333333"/>
          <w:kern w:val="0"/>
          <w:sz w:val="24"/>
          <w:szCs w:val="24"/>
        </w:rPr>
        <w:t>化配套</w:t>
      </w:r>
      <w:proofErr w:type="gramEnd"/>
      <w:r w:rsidRPr="007C3518">
        <w:rPr>
          <w:rFonts w:ascii="宋体" w:eastAsia="宋体" w:hAnsi="宋体" w:cs="宋体" w:hint="eastAsia"/>
          <w:color w:val="333333"/>
          <w:kern w:val="0"/>
          <w:sz w:val="24"/>
          <w:szCs w:val="24"/>
        </w:rPr>
        <w:t>政策体系，加快推动农业转移人口全面融入城市。</w:t>
      </w:r>
    </w:p>
    <w:p w14:paraId="22832B8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深化户籍制度改革</w:t>
      </w:r>
    </w:p>
    <w:p w14:paraId="1D29B34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放开放宽除个别超大城市外的落户限制，试行以经常居住地登记户口制度。全面取消城区常住人口300万以下的城市落户限制，确保外地与本地农业转移人口进城落户标准一视同仁。全面放宽城区常住人口300万至500万的I型大城市落户条件。完善城区常住人口500万以上的超大特大城市积分落户政策，精简积分项目，确保社会保险缴纳年限和居住年限分数占主要比例，鼓励取消年度落户名额限制。健全以居住证为载体、与居住年限等条件相挂钩的基本公共服务提供机制，鼓励地方政府提供更多基本公共服务和办事便利，提高居住证持有人城镇义务教育、住房保障等服务的实际享有水平。</w:t>
      </w:r>
    </w:p>
    <w:p w14:paraId="63CFB7C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健全农业转移人口市民化机制</w:t>
      </w:r>
    </w:p>
    <w:p w14:paraId="32CB5432" w14:textId="193940C1"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14:paraId="4475FE4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D69CD64"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第二十八章　完善城镇</w:t>
      </w:r>
      <w:proofErr w:type="gramStart"/>
      <w:r w:rsidRPr="007C3518">
        <w:rPr>
          <w:rFonts w:ascii="宋体" w:eastAsia="宋体" w:hAnsi="宋体" w:cs="宋体" w:hint="eastAsia"/>
          <w:b/>
          <w:bCs/>
          <w:color w:val="333333"/>
          <w:kern w:val="0"/>
          <w:sz w:val="24"/>
          <w:szCs w:val="24"/>
        </w:rPr>
        <w:t>化空间</w:t>
      </w:r>
      <w:proofErr w:type="gramEnd"/>
      <w:r w:rsidRPr="007C3518">
        <w:rPr>
          <w:rFonts w:ascii="宋体" w:eastAsia="宋体" w:hAnsi="宋体" w:cs="宋体" w:hint="eastAsia"/>
          <w:b/>
          <w:bCs/>
          <w:color w:val="333333"/>
          <w:kern w:val="0"/>
          <w:sz w:val="24"/>
          <w:szCs w:val="24"/>
        </w:rPr>
        <w:t>布局</w:t>
      </w:r>
    </w:p>
    <w:p w14:paraId="1EF95D4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发展壮大城市群和都市圈，分类引导大中小城市发展方向和建设重点，形成疏密有致、分工协作、功能完善的城镇</w:t>
      </w:r>
      <w:proofErr w:type="gramStart"/>
      <w:r w:rsidRPr="007C3518">
        <w:rPr>
          <w:rFonts w:ascii="宋体" w:eastAsia="宋体" w:hAnsi="宋体" w:cs="宋体" w:hint="eastAsia"/>
          <w:color w:val="333333"/>
          <w:kern w:val="0"/>
          <w:sz w:val="24"/>
          <w:szCs w:val="24"/>
        </w:rPr>
        <w:t>化空间</w:t>
      </w:r>
      <w:proofErr w:type="gramEnd"/>
      <w:r w:rsidRPr="007C3518">
        <w:rPr>
          <w:rFonts w:ascii="宋体" w:eastAsia="宋体" w:hAnsi="宋体" w:cs="宋体" w:hint="eastAsia"/>
          <w:color w:val="333333"/>
          <w:kern w:val="0"/>
          <w:sz w:val="24"/>
          <w:szCs w:val="24"/>
        </w:rPr>
        <w:t>格局。</w:t>
      </w:r>
    </w:p>
    <w:p w14:paraId="5F7B5DF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推动城市群一体化发展</w:t>
      </w:r>
    </w:p>
    <w:p w14:paraId="1AD1381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以促进城市群发展为抓手，全面形成“两横三纵”城镇化战略格局。优化提升京津冀、长三角、珠三角、成渝、长江中游等城市群，发展壮大山东半岛、粤闽浙沿海、中原、关中平原、北部湾等城市群，培育发展哈长、辽中</w:t>
      </w:r>
      <w:r w:rsidRPr="007C3518">
        <w:rPr>
          <w:rFonts w:ascii="宋体" w:eastAsia="宋体" w:hAnsi="宋体" w:cs="宋体" w:hint="eastAsia"/>
          <w:color w:val="333333"/>
          <w:kern w:val="0"/>
          <w:sz w:val="24"/>
          <w:szCs w:val="24"/>
        </w:rPr>
        <w:lastRenderedPageBreak/>
        <w:t>南、山西中部、黔中、滇中、呼</w:t>
      </w:r>
      <w:proofErr w:type="gramStart"/>
      <w:r w:rsidRPr="007C3518">
        <w:rPr>
          <w:rFonts w:ascii="宋体" w:eastAsia="宋体" w:hAnsi="宋体" w:cs="宋体" w:hint="eastAsia"/>
          <w:color w:val="333333"/>
          <w:kern w:val="0"/>
          <w:sz w:val="24"/>
          <w:szCs w:val="24"/>
        </w:rPr>
        <w:t>包鄂榆</w:t>
      </w:r>
      <w:proofErr w:type="gramEnd"/>
      <w:r w:rsidRPr="007C3518">
        <w:rPr>
          <w:rFonts w:ascii="宋体" w:eastAsia="宋体" w:hAnsi="宋体" w:cs="宋体" w:hint="eastAsia"/>
          <w:color w:val="333333"/>
          <w:kern w:val="0"/>
          <w:sz w:val="24"/>
          <w:szCs w:val="24"/>
        </w:rPr>
        <w:t>、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14:paraId="6761458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建设现代化都市圈</w:t>
      </w:r>
    </w:p>
    <w:p w14:paraId="19B6672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依托辐射带动能力较强的中心城市，提高1小时通勤圈协同发展水平，培育发展一批同城化程度高的现代化都市圈。以城际铁路和市域（郊）铁路等轨道交通为骨干，打通各类“断头路”、“瓶颈路”，推动市内市外交通有效衔接和轨道交通“四网融合”，提高都市</w:t>
      </w:r>
      <w:proofErr w:type="gramStart"/>
      <w:r w:rsidRPr="007C3518">
        <w:rPr>
          <w:rFonts w:ascii="宋体" w:eastAsia="宋体" w:hAnsi="宋体" w:cs="宋体" w:hint="eastAsia"/>
          <w:color w:val="333333"/>
          <w:kern w:val="0"/>
          <w:sz w:val="24"/>
          <w:szCs w:val="24"/>
        </w:rPr>
        <w:t>圈基础</w:t>
      </w:r>
      <w:proofErr w:type="gramEnd"/>
      <w:r w:rsidRPr="007C3518">
        <w:rPr>
          <w:rFonts w:ascii="宋体" w:eastAsia="宋体" w:hAnsi="宋体" w:cs="宋体" w:hint="eastAsia"/>
          <w:color w:val="333333"/>
          <w:kern w:val="0"/>
          <w:sz w:val="24"/>
          <w:szCs w:val="24"/>
        </w:rPr>
        <w:t>设施连接性贯通性。鼓励都市圈社保和落户积分互认、教育和医疗资源共享，推动科技创新</w:t>
      </w:r>
      <w:proofErr w:type="gramStart"/>
      <w:r w:rsidRPr="007C3518">
        <w:rPr>
          <w:rFonts w:ascii="宋体" w:eastAsia="宋体" w:hAnsi="宋体" w:cs="宋体" w:hint="eastAsia"/>
          <w:color w:val="333333"/>
          <w:kern w:val="0"/>
          <w:sz w:val="24"/>
          <w:szCs w:val="24"/>
        </w:rPr>
        <w:t>券</w:t>
      </w:r>
      <w:proofErr w:type="gramEnd"/>
      <w:r w:rsidRPr="007C3518">
        <w:rPr>
          <w:rFonts w:ascii="宋体" w:eastAsia="宋体" w:hAnsi="宋体" w:cs="宋体" w:hint="eastAsia"/>
          <w:color w:val="333333"/>
          <w:kern w:val="0"/>
          <w:sz w:val="24"/>
          <w:szCs w:val="24"/>
        </w:rPr>
        <w:t>通兑通用、产业园区和科研平台合作共建。鼓励有条件的都市</w:t>
      </w:r>
      <w:proofErr w:type="gramStart"/>
      <w:r w:rsidRPr="007C3518">
        <w:rPr>
          <w:rFonts w:ascii="宋体" w:eastAsia="宋体" w:hAnsi="宋体" w:cs="宋体" w:hint="eastAsia"/>
          <w:color w:val="333333"/>
          <w:kern w:val="0"/>
          <w:sz w:val="24"/>
          <w:szCs w:val="24"/>
        </w:rPr>
        <w:t>圈建立</w:t>
      </w:r>
      <w:proofErr w:type="gramEnd"/>
      <w:r w:rsidRPr="007C3518">
        <w:rPr>
          <w:rFonts w:ascii="宋体" w:eastAsia="宋体" w:hAnsi="宋体" w:cs="宋体" w:hint="eastAsia"/>
          <w:color w:val="333333"/>
          <w:kern w:val="0"/>
          <w:sz w:val="24"/>
          <w:szCs w:val="24"/>
        </w:rPr>
        <w:t>统一的规划委员会，实现规划统一编制、统一实施，探索推进土地、人口等统一管理。</w:t>
      </w:r>
    </w:p>
    <w:p w14:paraId="05A0F63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优化提升超大特大城市中心城区功能</w:t>
      </w:r>
    </w:p>
    <w:p w14:paraId="0B12D07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w:t>
      </w:r>
      <w:proofErr w:type="gramStart"/>
      <w:r w:rsidRPr="007C3518">
        <w:rPr>
          <w:rFonts w:ascii="宋体" w:eastAsia="宋体" w:hAnsi="宋体" w:cs="宋体" w:hint="eastAsia"/>
          <w:color w:val="333333"/>
          <w:kern w:val="0"/>
          <w:sz w:val="24"/>
          <w:szCs w:val="24"/>
        </w:rPr>
        <w:t>产城融合</w:t>
      </w:r>
      <w:proofErr w:type="gramEnd"/>
      <w:r w:rsidRPr="007C3518">
        <w:rPr>
          <w:rFonts w:ascii="宋体" w:eastAsia="宋体" w:hAnsi="宋体" w:cs="宋体" w:hint="eastAsia"/>
          <w:color w:val="333333"/>
          <w:kern w:val="0"/>
          <w:sz w:val="24"/>
          <w:szCs w:val="24"/>
        </w:rPr>
        <w:t>，完善郊区新城功能，实现多中心、组团式发展。</w:t>
      </w:r>
    </w:p>
    <w:p w14:paraId="6BD4EE7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完善大中城市宜</w:t>
      </w:r>
      <w:proofErr w:type="gramStart"/>
      <w:r w:rsidRPr="007C3518">
        <w:rPr>
          <w:rFonts w:ascii="宋体" w:eastAsia="宋体" w:hAnsi="宋体" w:cs="宋体" w:hint="eastAsia"/>
          <w:color w:val="333333"/>
          <w:kern w:val="0"/>
          <w:sz w:val="24"/>
          <w:szCs w:val="24"/>
        </w:rPr>
        <w:t>居宜业功能</w:t>
      </w:r>
      <w:proofErr w:type="gramEnd"/>
    </w:p>
    <w:p w14:paraId="62CD987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充分利用综合成本相对较低的优势，主动承接超大特大城市产业转移和功能疏解，夯实实体经济发展基础。立足特色资源和产业基础，确立制造业差异化定位，推动制造业规模化</w:t>
      </w:r>
      <w:proofErr w:type="gramStart"/>
      <w:r w:rsidRPr="007C3518">
        <w:rPr>
          <w:rFonts w:ascii="宋体" w:eastAsia="宋体" w:hAnsi="宋体" w:cs="宋体" w:hint="eastAsia"/>
          <w:color w:val="333333"/>
          <w:kern w:val="0"/>
          <w:sz w:val="24"/>
          <w:szCs w:val="24"/>
        </w:rPr>
        <w:t>集群化</w:t>
      </w:r>
      <w:proofErr w:type="gramEnd"/>
      <w:r w:rsidRPr="007C3518">
        <w:rPr>
          <w:rFonts w:ascii="宋体" w:eastAsia="宋体" w:hAnsi="宋体" w:cs="宋体" w:hint="eastAsia"/>
          <w:color w:val="333333"/>
          <w:kern w:val="0"/>
          <w:sz w:val="24"/>
          <w:szCs w:val="24"/>
        </w:rPr>
        <w:t>发展，因地制宜建设先进制造业基地、商贸物流中心和区域专业服务中心。优化市政公用设施布局和功能，支持三级医院和高等院校在大中城市布局，增加文化体育资源供给，营造现代时尚的消费场景，提升城市生活品质。</w:t>
      </w:r>
    </w:p>
    <w:p w14:paraId="045EAE2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第五节　推进以县城为重要载体的城镇化建设</w:t>
      </w:r>
    </w:p>
    <w:p w14:paraId="3F4AD18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金作用，引导金融资本和社会资本加大投入力度。稳步有序推动符合条件的县和镇区常住人口20万以上的特大镇设市。按照区位条件、资源禀赋和发展基础，因地制宜发展小城镇，促进特色小镇规范健康发展。</w:t>
      </w:r>
    </w:p>
    <w:p w14:paraId="3453E71B" w14:textId="425F8E51"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4F1A4FFE" wp14:editId="4BB037F5">
            <wp:extent cx="5274310" cy="389763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97630"/>
                    </a:xfrm>
                    <a:prstGeom prst="rect">
                      <a:avLst/>
                    </a:prstGeom>
                    <a:noFill/>
                    <a:ln>
                      <a:noFill/>
                    </a:ln>
                  </pic:spPr>
                </pic:pic>
              </a:graphicData>
            </a:graphic>
          </wp:inline>
        </w:drawing>
      </w:r>
    </w:p>
    <w:p w14:paraId="7DE22C9A"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11D5B4DA" w14:textId="7DAA0080"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第二十九章　全面提升城市品质</w:t>
      </w:r>
    </w:p>
    <w:p w14:paraId="4E87D1F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加快转变城市发展方式，统筹城市规划建设管理，实施城市更新行动，推动城市空间结构优化和品质提升。</w:t>
      </w:r>
    </w:p>
    <w:p w14:paraId="4B8E77C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转变城市发展方式</w:t>
      </w:r>
    </w:p>
    <w:p w14:paraId="3395C39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新，改造提升老旧小区、老旧厂区、老旧街区和城中村等存量片区功能，推进老旧楼宇改造，积极扩建新建停车场、充电桩。</w:t>
      </w:r>
    </w:p>
    <w:p w14:paraId="137E525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推进新型城市建设</w:t>
      </w:r>
    </w:p>
    <w:p w14:paraId="7029106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顺应城市发展新理念新趋势，开展城市现代化试点示范，建设宜居、创新、智慧、绿色、人文、韧性城市。提升城市智慧化水平，推行城市楼宇、公共空间、地下管网等“一张图”数字化管理和城市运行一网统管。科学规划布局城市绿环绿廊绿</w:t>
      </w:r>
      <w:proofErr w:type="gramStart"/>
      <w:r w:rsidRPr="007C3518">
        <w:rPr>
          <w:rFonts w:ascii="宋体" w:eastAsia="宋体" w:hAnsi="宋体" w:cs="宋体" w:hint="eastAsia"/>
          <w:color w:val="333333"/>
          <w:kern w:val="0"/>
          <w:sz w:val="24"/>
          <w:szCs w:val="24"/>
        </w:rPr>
        <w:t>楔</w:t>
      </w:r>
      <w:proofErr w:type="gramEnd"/>
      <w:r w:rsidRPr="007C3518">
        <w:rPr>
          <w:rFonts w:ascii="宋体" w:eastAsia="宋体" w:hAnsi="宋体" w:cs="宋体" w:hint="eastAsia"/>
          <w:color w:val="333333"/>
          <w:kern w:val="0"/>
          <w:sz w:val="24"/>
          <w:szCs w:val="24"/>
        </w:rPr>
        <w:t>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w:t>
      </w:r>
      <w:proofErr w:type="gramStart"/>
      <w:r w:rsidRPr="007C3518">
        <w:rPr>
          <w:rFonts w:ascii="宋体" w:eastAsia="宋体" w:hAnsi="宋体" w:cs="宋体" w:hint="eastAsia"/>
          <w:color w:val="333333"/>
          <w:kern w:val="0"/>
          <w:sz w:val="24"/>
          <w:szCs w:val="24"/>
        </w:rPr>
        <w:t>蓄排结合</w:t>
      </w:r>
      <w:proofErr w:type="gramEnd"/>
      <w:r w:rsidRPr="007C3518">
        <w:rPr>
          <w:rFonts w:ascii="宋体" w:eastAsia="宋体" w:hAnsi="宋体" w:cs="宋体" w:hint="eastAsia"/>
          <w:color w:val="333333"/>
          <w:kern w:val="0"/>
          <w:sz w:val="24"/>
          <w:szCs w:val="24"/>
        </w:rPr>
        <w:t>、排涝除险、超标应急的城市防洪排涝体系，推动城市内涝治理取得明显成效。增强公</w:t>
      </w:r>
      <w:r w:rsidRPr="007C3518">
        <w:rPr>
          <w:rFonts w:ascii="宋体" w:eastAsia="宋体" w:hAnsi="宋体" w:cs="宋体" w:hint="eastAsia"/>
          <w:color w:val="333333"/>
          <w:kern w:val="0"/>
          <w:sz w:val="24"/>
          <w:szCs w:val="24"/>
        </w:rPr>
        <w:lastRenderedPageBreak/>
        <w:t>共设施应对风暴、干旱和地质灾害的能力，完善公共设施和建筑应急避难功能。加强无障碍环境建设。拓展城市建设资金来源渠道，建立期限匹配、渠道多元、财务可持续的融资机制。</w:t>
      </w:r>
    </w:p>
    <w:p w14:paraId="7266CF2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提高城市治理水平</w:t>
      </w:r>
    </w:p>
    <w:p w14:paraId="6D25EAB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坚持党建引领、重心下移、科技赋能，不断提升城市治理科学化精细化智能化水平，推进市</w:t>
      </w:r>
      <w:proofErr w:type="gramStart"/>
      <w:r w:rsidRPr="007C3518">
        <w:rPr>
          <w:rFonts w:ascii="宋体" w:eastAsia="宋体" w:hAnsi="宋体" w:cs="宋体" w:hint="eastAsia"/>
          <w:color w:val="333333"/>
          <w:kern w:val="0"/>
          <w:sz w:val="24"/>
          <w:szCs w:val="24"/>
        </w:rPr>
        <w:t>域社会</w:t>
      </w:r>
      <w:proofErr w:type="gramEnd"/>
      <w:r w:rsidRPr="007C3518">
        <w:rPr>
          <w:rFonts w:ascii="宋体" w:eastAsia="宋体" w:hAnsi="宋体" w:cs="宋体" w:hint="eastAsia"/>
          <w:color w:val="333333"/>
          <w:kern w:val="0"/>
          <w:sz w:val="24"/>
          <w:szCs w:val="24"/>
        </w:rPr>
        <w:t>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14:paraId="62A9C5A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完善住房市场体系和住房保障体系</w:t>
      </w:r>
    </w:p>
    <w:p w14:paraId="2610251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支持力度。因地制宜发展共有产权住房。处理好基本保障和非基本保障的关系，完善住房保障方式，健全保障对象、准入门槛、退出管理等政策。改革完善住房公积金制度，健全缴存、使用、管理和运行机制。</w:t>
      </w:r>
    </w:p>
    <w:p w14:paraId="546B5DCF" w14:textId="4499F134"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3F7B9F5C" wp14:editId="2377C3A9">
            <wp:extent cx="5274310" cy="562356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5623560"/>
                    </a:xfrm>
                    <a:prstGeom prst="rect">
                      <a:avLst/>
                    </a:prstGeom>
                    <a:noFill/>
                    <a:ln>
                      <a:noFill/>
                    </a:ln>
                  </pic:spPr>
                </pic:pic>
              </a:graphicData>
            </a:graphic>
          </wp:inline>
        </w:drawing>
      </w:r>
    </w:p>
    <w:p w14:paraId="33FBF559"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35FABD78" w14:textId="6552C928"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第九篇　优化区域经济布局 促进区域协调发展</w:t>
      </w:r>
    </w:p>
    <w:p w14:paraId="6F437451" w14:textId="64002DCC"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深入实施区域重大战略、区域协调发展战略、主体功能区战略，健全区域协调发展体制机制，构建高质量发展的区域经济布局和国土空间支撑体系。</w:t>
      </w:r>
    </w:p>
    <w:p w14:paraId="75E9DC7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9D22B75"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第三十章　优化国土空间开发保护格局</w:t>
      </w:r>
    </w:p>
    <w:p w14:paraId="5ED9EDD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立足资源环境承载能力，发挥各地区比较优势，促进各类要素合理流动和高效集聚，推动形成主体功能明显、优势互补、高质量发展的国土空间开发保护新格局。</w:t>
      </w:r>
    </w:p>
    <w:p w14:paraId="6987004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完善和落实主体功能区制度</w:t>
      </w:r>
    </w:p>
    <w:p w14:paraId="7B22076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制定差异化政策，分类精准施策。加强空间发展统筹协调，保障国家重大发展战略落地实施。</w:t>
      </w:r>
    </w:p>
    <w:p w14:paraId="63828D9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开拓高质量发展的重要动力源</w:t>
      </w:r>
    </w:p>
    <w:p w14:paraId="227F139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以中心城市和城市群等经济发展优势区域为重点，增强经济和人口承载能力，带动全国经济效率整体提升。以京津冀、长三角、粤港澳大湾区为重点，提升创新</w:t>
      </w:r>
      <w:proofErr w:type="gramStart"/>
      <w:r w:rsidRPr="007C3518">
        <w:rPr>
          <w:rFonts w:ascii="宋体" w:eastAsia="宋体" w:hAnsi="宋体" w:cs="宋体" w:hint="eastAsia"/>
          <w:color w:val="333333"/>
          <w:kern w:val="0"/>
          <w:sz w:val="24"/>
          <w:szCs w:val="24"/>
        </w:rPr>
        <w:t>策源能力</w:t>
      </w:r>
      <w:proofErr w:type="gramEnd"/>
      <w:r w:rsidRPr="007C3518">
        <w:rPr>
          <w:rFonts w:ascii="宋体" w:eastAsia="宋体" w:hAnsi="宋体" w:cs="宋体" w:hint="eastAsia"/>
          <w:color w:val="333333"/>
          <w:kern w:val="0"/>
          <w:sz w:val="24"/>
          <w:szCs w:val="24"/>
        </w:rPr>
        <w:t>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14:paraId="001FDFC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提升重要功能性区域的保障能力</w:t>
      </w:r>
    </w:p>
    <w:p w14:paraId="61D981AE" w14:textId="0A44586B"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保障水平。增强边疆地区发展能力，强化人口和经济支撑，促进民族团结和边疆稳定。健全公共资源配置机制，对重点生态功能区、农产品主产区、边境地区等提供有效转移支付。</w:t>
      </w:r>
    </w:p>
    <w:p w14:paraId="7B00B5FE" w14:textId="27BC0758"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p>
    <w:p w14:paraId="7372785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7050D19E"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第三十一章　深入实施区域重大战略</w:t>
      </w:r>
    </w:p>
    <w:p w14:paraId="678687B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聚焦实现战略目标和提升引领带动能力，推动区域重大战略取得新的突破性进展，促进区域间融合互动、融通补充。</w:t>
      </w:r>
    </w:p>
    <w:p w14:paraId="2F11784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加快推动京津冀协同发展</w:t>
      </w:r>
    </w:p>
    <w:p w14:paraId="4C40453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紧抓疏解北京</w:t>
      </w:r>
      <w:proofErr w:type="gramStart"/>
      <w:r w:rsidRPr="007C3518">
        <w:rPr>
          <w:rFonts w:ascii="宋体" w:eastAsia="宋体" w:hAnsi="宋体" w:cs="宋体" w:hint="eastAsia"/>
          <w:color w:val="333333"/>
          <w:kern w:val="0"/>
          <w:sz w:val="24"/>
          <w:szCs w:val="24"/>
        </w:rPr>
        <w:t>非首都</w:t>
      </w:r>
      <w:proofErr w:type="gramEnd"/>
      <w:r w:rsidRPr="007C3518">
        <w:rPr>
          <w:rFonts w:ascii="宋体" w:eastAsia="宋体" w:hAnsi="宋体" w:cs="宋体" w:hint="eastAsia"/>
          <w:color w:val="333333"/>
          <w:kern w:val="0"/>
          <w:sz w:val="24"/>
          <w:szCs w:val="24"/>
        </w:rPr>
        <w:t>功能“牛鼻子”，构建功能疏解政策体系，实施一批标志性疏解项目。高标准高质量</w:t>
      </w:r>
      <w:proofErr w:type="gramStart"/>
      <w:r w:rsidRPr="007C3518">
        <w:rPr>
          <w:rFonts w:ascii="宋体" w:eastAsia="宋体" w:hAnsi="宋体" w:cs="宋体" w:hint="eastAsia"/>
          <w:color w:val="333333"/>
          <w:kern w:val="0"/>
          <w:sz w:val="24"/>
          <w:szCs w:val="24"/>
        </w:rPr>
        <w:t>建设雄安新区</w:t>
      </w:r>
      <w:proofErr w:type="gramEnd"/>
      <w:r w:rsidRPr="007C3518">
        <w:rPr>
          <w:rFonts w:ascii="宋体" w:eastAsia="宋体" w:hAnsi="宋体" w:cs="宋体" w:hint="eastAsia"/>
          <w:color w:val="333333"/>
          <w:kern w:val="0"/>
          <w:sz w:val="24"/>
          <w:szCs w:val="24"/>
        </w:rPr>
        <w:t>，加快启动区和起步区建设，推动管理体制创新。高质量建设北京城市副中心，促进与河北省三河、香河、大厂三县市一体化发展。推动天津滨海新区高质量发展，支持张家口首都水源涵养功能区和生态环境支撑区建设。提高北京科技创新中心基础研究和原始创新能力，发挥中关村国家自主创新示范区先行先试作用，推动京津</w:t>
      </w:r>
      <w:proofErr w:type="gramStart"/>
      <w:r w:rsidRPr="007C3518">
        <w:rPr>
          <w:rFonts w:ascii="宋体" w:eastAsia="宋体" w:hAnsi="宋体" w:cs="宋体" w:hint="eastAsia"/>
          <w:color w:val="333333"/>
          <w:kern w:val="0"/>
          <w:sz w:val="24"/>
          <w:szCs w:val="24"/>
        </w:rPr>
        <w:t>冀产业</w:t>
      </w:r>
      <w:proofErr w:type="gramEnd"/>
      <w:r w:rsidRPr="007C3518">
        <w:rPr>
          <w:rFonts w:ascii="宋体" w:eastAsia="宋体" w:hAnsi="宋体" w:cs="宋体" w:hint="eastAsia"/>
          <w:color w:val="333333"/>
          <w:kern w:val="0"/>
          <w:sz w:val="24"/>
          <w:szCs w:val="24"/>
        </w:rPr>
        <w:t>链与创新链深度融合。基本建成轨道上的京津冀，提高机场群港口群协同水平。深化大气污染联防联控联治，强化华北地下水超采及地面沉降综合治理。</w:t>
      </w:r>
    </w:p>
    <w:p w14:paraId="58AC0766" w14:textId="680A46A4"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drawing>
          <wp:inline distT="0" distB="0" distL="0" distR="0" wp14:anchorId="049D6F55" wp14:editId="75AC24BC">
            <wp:extent cx="5274310" cy="39350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935095"/>
                    </a:xfrm>
                    <a:prstGeom prst="rect">
                      <a:avLst/>
                    </a:prstGeom>
                    <a:noFill/>
                    <a:ln>
                      <a:noFill/>
                    </a:ln>
                  </pic:spPr>
                </pic:pic>
              </a:graphicData>
            </a:graphic>
          </wp:inline>
        </w:drawing>
      </w:r>
    </w:p>
    <w:p w14:paraId="5AA4CBA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全面推动长江经济带发展</w:t>
      </w:r>
    </w:p>
    <w:p w14:paraId="7F25288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w:t>
      </w:r>
      <w:proofErr w:type="gramStart"/>
      <w:r w:rsidRPr="007C3518">
        <w:rPr>
          <w:rFonts w:ascii="宋体" w:eastAsia="宋体" w:hAnsi="宋体" w:cs="宋体" w:hint="eastAsia"/>
          <w:color w:val="333333"/>
          <w:kern w:val="0"/>
          <w:sz w:val="24"/>
          <w:szCs w:val="24"/>
        </w:rPr>
        <w:t>库污染</w:t>
      </w:r>
      <w:proofErr w:type="gramEnd"/>
      <w:r w:rsidRPr="007C3518">
        <w:rPr>
          <w:rFonts w:ascii="宋体" w:eastAsia="宋体" w:hAnsi="宋体" w:cs="宋体" w:hint="eastAsia"/>
          <w:color w:val="333333"/>
          <w:kern w:val="0"/>
          <w:sz w:val="24"/>
          <w:szCs w:val="24"/>
        </w:rPr>
        <w:t>治理等工程。深入开展绿色发展示范，推进赤水河流域生态环境保护。实施长江十年禁渔。围绕建设长江大动脉，整体设计综合交通运输体系，疏解三峡枢纽瓶颈制</w:t>
      </w:r>
      <w:r w:rsidRPr="007C3518">
        <w:rPr>
          <w:rFonts w:ascii="宋体" w:eastAsia="宋体" w:hAnsi="宋体" w:cs="宋体" w:hint="eastAsia"/>
          <w:color w:val="333333"/>
          <w:kern w:val="0"/>
          <w:sz w:val="24"/>
          <w:szCs w:val="24"/>
        </w:rPr>
        <w:lastRenderedPageBreak/>
        <w:t>约，加快沿江高铁和货运铁路建设。发挥产业协同联动整体优势，构建绿色产业体系。保护好长江文物和文化遗产。</w:t>
      </w:r>
    </w:p>
    <w:p w14:paraId="4F905D4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积极稳妥推进粤港澳大湾区建设</w:t>
      </w:r>
    </w:p>
    <w:p w14:paraId="7056E9B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加强粤港澳产学研协同发展，</w:t>
      </w:r>
      <w:proofErr w:type="gramStart"/>
      <w:r w:rsidRPr="007C3518">
        <w:rPr>
          <w:rFonts w:ascii="宋体" w:eastAsia="宋体" w:hAnsi="宋体" w:cs="宋体" w:hint="eastAsia"/>
          <w:color w:val="333333"/>
          <w:kern w:val="0"/>
          <w:sz w:val="24"/>
          <w:szCs w:val="24"/>
        </w:rPr>
        <w:t>完善广</w:t>
      </w:r>
      <w:proofErr w:type="gramEnd"/>
      <w:r w:rsidRPr="007C3518">
        <w:rPr>
          <w:rFonts w:ascii="宋体" w:eastAsia="宋体" w:hAnsi="宋体" w:cs="宋体" w:hint="eastAsia"/>
          <w:color w:val="333333"/>
          <w:kern w:val="0"/>
          <w:sz w:val="24"/>
          <w:szCs w:val="24"/>
        </w:rPr>
        <w:t>深港、广珠</w:t>
      </w:r>
      <w:proofErr w:type="gramStart"/>
      <w:r w:rsidRPr="007C3518">
        <w:rPr>
          <w:rFonts w:ascii="宋体" w:eastAsia="宋体" w:hAnsi="宋体" w:cs="宋体" w:hint="eastAsia"/>
          <w:color w:val="333333"/>
          <w:kern w:val="0"/>
          <w:sz w:val="24"/>
          <w:szCs w:val="24"/>
        </w:rPr>
        <w:t>澳科技</w:t>
      </w:r>
      <w:proofErr w:type="gramEnd"/>
      <w:r w:rsidRPr="007C3518">
        <w:rPr>
          <w:rFonts w:ascii="宋体" w:eastAsia="宋体" w:hAnsi="宋体" w:cs="宋体" w:hint="eastAsia"/>
          <w:color w:val="333333"/>
          <w:kern w:val="0"/>
          <w:sz w:val="24"/>
          <w:szCs w:val="24"/>
        </w:rPr>
        <w:t>创新走廊和深港河套、粤澳横琴科技创新极点“两廊两点”架构体系，推进综合性国家科学中心建设，便利创新要素跨境流动。加快城际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14:paraId="515126E3" w14:textId="56AE5CC1"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drawing>
          <wp:inline distT="0" distB="0" distL="0" distR="0" wp14:anchorId="26C4BA5D" wp14:editId="22ACB527">
            <wp:extent cx="5274310" cy="39255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925570"/>
                    </a:xfrm>
                    <a:prstGeom prst="rect">
                      <a:avLst/>
                    </a:prstGeom>
                    <a:noFill/>
                    <a:ln>
                      <a:noFill/>
                    </a:ln>
                  </pic:spPr>
                </pic:pic>
              </a:graphicData>
            </a:graphic>
          </wp:inline>
        </w:drawing>
      </w:r>
    </w:p>
    <w:p w14:paraId="314DB3C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提升长三角一体化发展水平</w:t>
      </w:r>
    </w:p>
    <w:p w14:paraId="0CF7711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瞄准国际先进</w:t>
      </w:r>
      <w:proofErr w:type="gramStart"/>
      <w:r w:rsidRPr="007C3518">
        <w:rPr>
          <w:rFonts w:ascii="宋体" w:eastAsia="宋体" w:hAnsi="宋体" w:cs="宋体" w:hint="eastAsia"/>
          <w:color w:val="333333"/>
          <w:kern w:val="0"/>
          <w:sz w:val="24"/>
          <w:szCs w:val="24"/>
        </w:rPr>
        <w:t>科创能力</w:t>
      </w:r>
      <w:proofErr w:type="gramEnd"/>
      <w:r w:rsidRPr="007C3518">
        <w:rPr>
          <w:rFonts w:ascii="宋体" w:eastAsia="宋体" w:hAnsi="宋体" w:cs="宋体" w:hint="eastAsia"/>
          <w:color w:val="333333"/>
          <w:kern w:val="0"/>
          <w:sz w:val="24"/>
          <w:szCs w:val="24"/>
        </w:rPr>
        <w:t>和产业体系，加快建设长三角G60</w:t>
      </w:r>
      <w:proofErr w:type="gramStart"/>
      <w:r w:rsidRPr="007C3518">
        <w:rPr>
          <w:rFonts w:ascii="宋体" w:eastAsia="宋体" w:hAnsi="宋体" w:cs="宋体" w:hint="eastAsia"/>
          <w:color w:val="333333"/>
          <w:kern w:val="0"/>
          <w:sz w:val="24"/>
          <w:szCs w:val="24"/>
        </w:rPr>
        <w:t>科创走廊</w:t>
      </w:r>
      <w:proofErr w:type="gramEnd"/>
      <w:r w:rsidRPr="007C3518">
        <w:rPr>
          <w:rFonts w:ascii="宋体" w:eastAsia="宋体" w:hAnsi="宋体" w:cs="宋体" w:hint="eastAsia"/>
          <w:color w:val="333333"/>
          <w:kern w:val="0"/>
          <w:sz w:val="24"/>
          <w:szCs w:val="24"/>
        </w:rPr>
        <w:t>和沿沪</w:t>
      </w:r>
      <w:proofErr w:type="gramStart"/>
      <w:r w:rsidRPr="007C3518">
        <w:rPr>
          <w:rFonts w:ascii="宋体" w:eastAsia="宋体" w:hAnsi="宋体" w:cs="宋体" w:hint="eastAsia"/>
          <w:color w:val="333333"/>
          <w:kern w:val="0"/>
          <w:sz w:val="24"/>
          <w:szCs w:val="24"/>
        </w:rPr>
        <w:t>宁产业</w:t>
      </w:r>
      <w:proofErr w:type="gramEnd"/>
      <w:r w:rsidRPr="007C3518">
        <w:rPr>
          <w:rFonts w:ascii="宋体" w:eastAsia="宋体" w:hAnsi="宋体" w:cs="宋体" w:hint="eastAsia"/>
          <w:color w:val="333333"/>
          <w:kern w:val="0"/>
          <w:sz w:val="24"/>
          <w:szCs w:val="24"/>
        </w:rPr>
        <w:t>创新带，提高长三角地区配置全球资源能力和辐射带动全国发展能力。加快基础设施互联互通，</w:t>
      </w:r>
      <w:proofErr w:type="gramStart"/>
      <w:r w:rsidRPr="007C3518">
        <w:rPr>
          <w:rFonts w:ascii="宋体" w:eastAsia="宋体" w:hAnsi="宋体" w:cs="宋体" w:hint="eastAsia"/>
          <w:color w:val="333333"/>
          <w:kern w:val="0"/>
          <w:sz w:val="24"/>
          <w:szCs w:val="24"/>
        </w:rPr>
        <w:t>实现长</w:t>
      </w:r>
      <w:proofErr w:type="gramEnd"/>
      <w:r w:rsidRPr="007C3518">
        <w:rPr>
          <w:rFonts w:ascii="宋体" w:eastAsia="宋体" w:hAnsi="宋体" w:cs="宋体" w:hint="eastAsia"/>
          <w:color w:val="333333"/>
          <w:kern w:val="0"/>
          <w:sz w:val="24"/>
          <w:szCs w:val="24"/>
        </w:rPr>
        <w:t>三角地级及以上城市高铁全覆盖，推进港口群一体化治理。打造虹桥国际开放枢纽，强化上海自贸试验区临港新片区开放型经济集聚功能，深化沪苏</w:t>
      </w:r>
      <w:proofErr w:type="gramStart"/>
      <w:r w:rsidRPr="007C3518">
        <w:rPr>
          <w:rFonts w:ascii="宋体" w:eastAsia="宋体" w:hAnsi="宋体" w:cs="宋体" w:hint="eastAsia"/>
          <w:color w:val="333333"/>
          <w:kern w:val="0"/>
          <w:sz w:val="24"/>
          <w:szCs w:val="24"/>
        </w:rPr>
        <w:t>浙皖自贸</w:t>
      </w:r>
      <w:proofErr w:type="gramEnd"/>
      <w:r w:rsidRPr="007C3518">
        <w:rPr>
          <w:rFonts w:ascii="宋体" w:eastAsia="宋体" w:hAnsi="宋体" w:cs="宋体" w:hint="eastAsia"/>
          <w:color w:val="333333"/>
          <w:kern w:val="0"/>
          <w:sz w:val="24"/>
          <w:szCs w:val="24"/>
        </w:rPr>
        <w:t>试验区联动发展。加快公共服务便利共享，优化优质教育和医疗卫生资源布局。推进生态环境共保联治，高水平建设长三角生态绿色一体化发展示范区。</w:t>
      </w:r>
    </w:p>
    <w:p w14:paraId="0BB9C930" w14:textId="774FA581"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642E5B3F" wp14:editId="326F6A59">
            <wp:extent cx="5274310" cy="40557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055745"/>
                    </a:xfrm>
                    <a:prstGeom prst="rect">
                      <a:avLst/>
                    </a:prstGeom>
                    <a:noFill/>
                    <a:ln>
                      <a:noFill/>
                    </a:ln>
                  </pic:spPr>
                </pic:pic>
              </a:graphicData>
            </a:graphic>
          </wp:inline>
        </w:drawing>
      </w:r>
    </w:p>
    <w:p w14:paraId="7167DD6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第五节　扎实推进黄河流域生态保护和高质量发展</w:t>
      </w:r>
    </w:p>
    <w:p w14:paraId="38A57D47" w14:textId="27533AFA"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加大上游重点生态系统保护和修复力度，筑牢三江源“中华水塔”，提升甘南、若尔盖等区域水源涵养能力。创新中游黄土高原水土流失治理模式，积极开展小流域综合治理、旱作梯田和淤地坝建设。推动下游二级悬河治理和</w:t>
      </w:r>
      <w:proofErr w:type="gramStart"/>
      <w:r w:rsidRPr="007C3518">
        <w:rPr>
          <w:rFonts w:ascii="宋体" w:eastAsia="宋体" w:hAnsi="宋体" w:cs="宋体" w:hint="eastAsia"/>
          <w:color w:val="333333"/>
          <w:kern w:val="0"/>
          <w:sz w:val="24"/>
          <w:szCs w:val="24"/>
        </w:rPr>
        <w:t>滩区</w:t>
      </w:r>
      <w:proofErr w:type="gramEnd"/>
      <w:r w:rsidRPr="007C3518">
        <w:rPr>
          <w:rFonts w:ascii="宋体" w:eastAsia="宋体" w:hAnsi="宋体" w:cs="宋体" w:hint="eastAsia"/>
          <w:color w:val="333333"/>
          <w:kern w:val="0"/>
          <w:sz w:val="24"/>
          <w:szCs w:val="24"/>
        </w:rPr>
        <w:t>综合治理，加强黄河三角洲湿地保护和修复。开展</w:t>
      </w:r>
      <w:proofErr w:type="gramStart"/>
      <w:r w:rsidRPr="007C3518">
        <w:rPr>
          <w:rFonts w:ascii="宋体" w:eastAsia="宋体" w:hAnsi="宋体" w:cs="宋体" w:hint="eastAsia"/>
          <w:color w:val="333333"/>
          <w:kern w:val="0"/>
          <w:sz w:val="24"/>
          <w:szCs w:val="24"/>
        </w:rPr>
        <w:t>汾</w:t>
      </w:r>
      <w:proofErr w:type="gramEnd"/>
      <w:r w:rsidRPr="007C3518">
        <w:rPr>
          <w:rFonts w:ascii="宋体" w:eastAsia="宋体" w:hAnsi="宋体" w:cs="宋体" w:hint="eastAsia"/>
          <w:color w:val="333333"/>
          <w:kern w:val="0"/>
          <w:sz w:val="24"/>
          <w:szCs w:val="24"/>
        </w:rPr>
        <w:t>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系统保护工程，打造具有国际影响力的黄河文化旅游带。建设黄河流域生态保护和高质量发展先行区。</w:t>
      </w:r>
    </w:p>
    <w:p w14:paraId="3F0A53F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FC3E3EF"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第三十二章　深入实施区域协调发展战略</w:t>
      </w:r>
    </w:p>
    <w:p w14:paraId="590C2B2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深入推进西部大开发、东北全面振兴、中部地区崛起、东部率先发展，支持特殊类型地区加快发展，在发展中促进相对平衡。</w:t>
      </w:r>
    </w:p>
    <w:p w14:paraId="42E1580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推进西部大开发形成新格局</w:t>
      </w:r>
    </w:p>
    <w:p w14:paraId="59FA057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强化举措推进西部大开发，切实提高政策精准性和有效性。深入实施一批重大生态工程，开展重点区域综合治理。积极融入“一带一路”建设，强化开放大通道建设，构建内陆多层次开放平台。加大西部地区基础设施投入，支持</w:t>
      </w:r>
      <w:r w:rsidRPr="007C3518">
        <w:rPr>
          <w:rFonts w:ascii="宋体" w:eastAsia="宋体" w:hAnsi="宋体" w:cs="宋体" w:hint="eastAsia"/>
          <w:color w:val="333333"/>
          <w:kern w:val="0"/>
          <w:sz w:val="24"/>
          <w:szCs w:val="24"/>
        </w:rPr>
        <w:lastRenderedPageBreak/>
        <w:t>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进西北地区与西南地区合作互动。支持新疆建设国家“三基地</w:t>
      </w:r>
      <w:proofErr w:type="gramStart"/>
      <w:r w:rsidRPr="007C3518">
        <w:rPr>
          <w:rFonts w:ascii="宋体" w:eastAsia="宋体" w:hAnsi="宋体" w:cs="宋体" w:hint="eastAsia"/>
          <w:color w:val="333333"/>
          <w:kern w:val="0"/>
          <w:sz w:val="24"/>
          <w:szCs w:val="24"/>
        </w:rPr>
        <w:t>一</w:t>
      </w:r>
      <w:proofErr w:type="gramEnd"/>
      <w:r w:rsidRPr="007C3518">
        <w:rPr>
          <w:rFonts w:ascii="宋体" w:eastAsia="宋体" w:hAnsi="宋体" w:cs="宋体" w:hint="eastAsia"/>
          <w:color w:val="333333"/>
          <w:kern w:val="0"/>
          <w:sz w:val="24"/>
          <w:szCs w:val="24"/>
        </w:rPr>
        <w:t>通道”，支持西藏打造面向南亚开放的重要通道。促进400毫米降水线西侧区域保护发展。</w:t>
      </w:r>
    </w:p>
    <w:p w14:paraId="67B07DA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推动东北振兴取得新突破</w:t>
      </w:r>
    </w:p>
    <w:p w14:paraId="78D2085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旅游等特色产业，打造具有国际影响力的冰雪旅游带，形成新的均衡发展产业结构和竞争优势。实施更具吸引力的人才集聚措施。深化与东部地区对口合作。</w:t>
      </w:r>
    </w:p>
    <w:p w14:paraId="2C97288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开创中部地区崛起新局面</w:t>
      </w:r>
    </w:p>
    <w:p w14:paraId="3DF9C58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着力打造重要先进制造业基地、提高关键领域自主创新能力、建设内陆地区开放高地、巩固生态绿色发展格局，推动中部地区加快崛起。做大做</w:t>
      </w:r>
      <w:proofErr w:type="gramStart"/>
      <w:r w:rsidRPr="007C3518">
        <w:rPr>
          <w:rFonts w:ascii="宋体" w:eastAsia="宋体" w:hAnsi="宋体" w:cs="宋体" w:hint="eastAsia"/>
          <w:color w:val="333333"/>
          <w:kern w:val="0"/>
          <w:sz w:val="24"/>
          <w:szCs w:val="24"/>
        </w:rPr>
        <w:t>强先进</w:t>
      </w:r>
      <w:proofErr w:type="gramEnd"/>
      <w:r w:rsidRPr="007C3518">
        <w:rPr>
          <w:rFonts w:ascii="宋体" w:eastAsia="宋体" w:hAnsi="宋体" w:cs="宋体" w:hint="eastAsia"/>
          <w:color w:val="333333"/>
          <w:kern w:val="0"/>
          <w:sz w:val="24"/>
          <w:szCs w:val="24"/>
        </w:rPr>
        <w:t>制造业，在长江、京广、陇海、京九等沿线建设一批中高端产业集群，积极承接新兴产业布局和转移。推动长江中游城市群协同发展，加快武汉、</w:t>
      </w:r>
      <w:proofErr w:type="gramStart"/>
      <w:r w:rsidRPr="007C3518">
        <w:rPr>
          <w:rFonts w:ascii="宋体" w:eastAsia="宋体" w:hAnsi="宋体" w:cs="宋体" w:hint="eastAsia"/>
          <w:color w:val="333333"/>
          <w:kern w:val="0"/>
          <w:sz w:val="24"/>
          <w:szCs w:val="24"/>
        </w:rPr>
        <w:t>长株潭</w:t>
      </w:r>
      <w:proofErr w:type="gramEnd"/>
      <w:r w:rsidRPr="007C3518">
        <w:rPr>
          <w:rFonts w:ascii="宋体" w:eastAsia="宋体" w:hAnsi="宋体" w:cs="宋体" w:hint="eastAsia"/>
          <w:color w:val="333333"/>
          <w:kern w:val="0"/>
          <w:sz w:val="24"/>
          <w:szCs w:val="24"/>
        </w:rPr>
        <w:t>都市圈建设，打造全国重要增长极。夯实粮食生产基础，不断提高农业综合效益和竞争力，加快发展现代农业。加强生态环境共保联治，着力构筑生态安全屏障。支持淮河、汉江生态经济带上下游合作联动发展。加快对外开放通道建设，高标准高水平建设内陆地区开放平台。提升公共服务保障特别是应对公共卫生等重大突发事件能力。</w:t>
      </w:r>
    </w:p>
    <w:p w14:paraId="321C0F7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鼓励东部地区加快推进现代化</w:t>
      </w:r>
    </w:p>
    <w:p w14:paraId="7989CA8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14:paraId="362C754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第五节　支持特殊类型地区发展</w:t>
      </w:r>
    </w:p>
    <w:p w14:paraId="629B76D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统筹推进革命老区振兴，因地制宜发展特色产业，传承弘扬红色文化，支持赣闽粤原中央苏区高质量发展示范，推进陕甘宁、大别山、左右江、川陕、沂蒙等革命老区绿色创新发展。推进生态退化地区综合治理和生态脆弱地区保</w:t>
      </w:r>
      <w:r w:rsidRPr="007C3518">
        <w:rPr>
          <w:rFonts w:ascii="宋体" w:eastAsia="宋体" w:hAnsi="宋体" w:cs="宋体" w:hint="eastAsia"/>
          <w:color w:val="333333"/>
          <w:kern w:val="0"/>
          <w:sz w:val="24"/>
          <w:szCs w:val="24"/>
        </w:rPr>
        <w:lastRenderedPageBreak/>
        <w:t>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w:t>
      </w:r>
      <w:proofErr w:type="gramStart"/>
      <w:r w:rsidRPr="007C3518">
        <w:rPr>
          <w:rFonts w:ascii="宋体" w:eastAsia="宋体" w:hAnsi="宋体" w:cs="宋体" w:hint="eastAsia"/>
          <w:color w:val="333333"/>
          <w:kern w:val="0"/>
          <w:sz w:val="24"/>
          <w:szCs w:val="24"/>
        </w:rPr>
        <w:t>措</w:t>
      </w:r>
      <w:proofErr w:type="gramEnd"/>
      <w:r w:rsidRPr="007C3518">
        <w:rPr>
          <w:rFonts w:ascii="宋体" w:eastAsia="宋体" w:hAnsi="宋体" w:cs="宋体" w:hint="eastAsia"/>
          <w:color w:val="333333"/>
          <w:kern w:val="0"/>
          <w:sz w:val="24"/>
          <w:szCs w:val="24"/>
        </w:rPr>
        <w:t>并举解决高海拔地区群众生产生活困难。推进兴边富民、</w:t>
      </w:r>
      <w:proofErr w:type="gramStart"/>
      <w:r w:rsidRPr="007C3518">
        <w:rPr>
          <w:rFonts w:ascii="宋体" w:eastAsia="宋体" w:hAnsi="宋体" w:cs="宋体" w:hint="eastAsia"/>
          <w:color w:val="333333"/>
          <w:kern w:val="0"/>
          <w:sz w:val="24"/>
          <w:szCs w:val="24"/>
        </w:rPr>
        <w:t>稳边固边</w:t>
      </w:r>
      <w:proofErr w:type="gramEnd"/>
      <w:r w:rsidRPr="007C3518">
        <w:rPr>
          <w:rFonts w:ascii="宋体" w:eastAsia="宋体" w:hAnsi="宋体" w:cs="宋体" w:hint="eastAsia"/>
          <w:color w:val="333333"/>
          <w:kern w:val="0"/>
          <w:sz w:val="24"/>
          <w:szCs w:val="24"/>
        </w:rPr>
        <w:t>，大力改善边境地区生产生活条件，完善沿边城镇体系，支持边境口岸建设，加快</w:t>
      </w:r>
      <w:proofErr w:type="gramStart"/>
      <w:r w:rsidRPr="007C3518">
        <w:rPr>
          <w:rFonts w:ascii="宋体" w:eastAsia="宋体" w:hAnsi="宋体" w:cs="宋体" w:hint="eastAsia"/>
          <w:color w:val="333333"/>
          <w:kern w:val="0"/>
          <w:sz w:val="24"/>
          <w:szCs w:val="24"/>
        </w:rPr>
        <w:t>抵边村镇和抵边通道</w:t>
      </w:r>
      <w:proofErr w:type="gramEnd"/>
      <w:r w:rsidRPr="007C3518">
        <w:rPr>
          <w:rFonts w:ascii="宋体" w:eastAsia="宋体" w:hAnsi="宋体" w:cs="宋体" w:hint="eastAsia"/>
          <w:color w:val="333333"/>
          <w:kern w:val="0"/>
          <w:sz w:val="24"/>
          <w:szCs w:val="24"/>
        </w:rPr>
        <w:t>建设。推动边境贸易创新发展。加大对重点边境地区发展精准支持力度。</w:t>
      </w:r>
    </w:p>
    <w:p w14:paraId="012BC8DE" w14:textId="4BE9EB4F"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drawing>
          <wp:inline distT="0" distB="0" distL="0" distR="0" wp14:anchorId="616F7B71" wp14:editId="3AAE4DC2">
            <wp:extent cx="5274310" cy="45173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517390"/>
                    </a:xfrm>
                    <a:prstGeom prst="rect">
                      <a:avLst/>
                    </a:prstGeom>
                    <a:noFill/>
                    <a:ln>
                      <a:noFill/>
                    </a:ln>
                  </pic:spPr>
                </pic:pic>
              </a:graphicData>
            </a:graphic>
          </wp:inline>
        </w:drawing>
      </w:r>
    </w:p>
    <w:p w14:paraId="07C5923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第六节　健全区域协调发展体制机制</w:t>
      </w:r>
    </w:p>
    <w:p w14:paraId="4186155A" w14:textId="5BA792D1"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利益补偿，鼓励探索共建园区、飞地经济等利益共享模式。聚焦铸牢中华民族共同体意识，加大对民族地区发展支持力度，全面深入持久开展民族团结进步宣传教育和创建，促进各民族交往交流交融。</w:t>
      </w:r>
    </w:p>
    <w:p w14:paraId="46B84C4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FEE01D6"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第三十三章　积极拓展海洋经济发展空间</w:t>
      </w:r>
    </w:p>
    <w:p w14:paraId="78C952B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坚持陆海统筹、人海和谐、合作共赢，协同推进海洋生态保护、海洋经济发展和海洋权益维护，加快建设海洋强国。</w:t>
      </w:r>
    </w:p>
    <w:p w14:paraId="5E765C5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建设现代海洋产业体系</w:t>
      </w:r>
    </w:p>
    <w:p w14:paraId="7DC1622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14:paraId="7EE039C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打造可持续海洋生态环境</w:t>
      </w:r>
    </w:p>
    <w:p w14:paraId="7B14800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探索建立沿海、流域、海域协同一体的综合治理体系。</w:t>
      </w:r>
      <w:proofErr w:type="gramStart"/>
      <w:r w:rsidRPr="007C3518">
        <w:rPr>
          <w:rFonts w:ascii="宋体" w:eastAsia="宋体" w:hAnsi="宋体" w:cs="宋体" w:hint="eastAsia"/>
          <w:color w:val="333333"/>
          <w:kern w:val="0"/>
          <w:sz w:val="24"/>
          <w:szCs w:val="24"/>
        </w:rPr>
        <w:t>严格围</w:t>
      </w:r>
      <w:proofErr w:type="gramEnd"/>
      <w:r w:rsidRPr="007C3518">
        <w:rPr>
          <w:rFonts w:ascii="宋体" w:eastAsia="宋体" w:hAnsi="宋体" w:cs="宋体" w:hint="eastAsia"/>
          <w:color w:val="333333"/>
          <w:kern w:val="0"/>
          <w:sz w:val="24"/>
          <w:szCs w:val="24"/>
        </w:rPr>
        <w:t>填海管控，加强海岸带综合管理与滨海湿地保护。拓展入海污染物排放总量控制范围，保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35%。</w:t>
      </w:r>
    </w:p>
    <w:p w14:paraId="5C812B9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深度参与全球海洋治理</w:t>
      </w:r>
    </w:p>
    <w:p w14:paraId="62723AF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w:t>
      </w:r>
      <w:proofErr w:type="gramStart"/>
      <w:r w:rsidRPr="007C3518">
        <w:rPr>
          <w:rFonts w:ascii="宋体" w:eastAsia="宋体" w:hAnsi="宋体" w:cs="宋体" w:hint="eastAsia"/>
          <w:color w:val="333333"/>
          <w:kern w:val="0"/>
          <w:sz w:val="24"/>
          <w:szCs w:val="24"/>
        </w:rPr>
        <w:t>研</w:t>
      </w:r>
      <w:proofErr w:type="gramEnd"/>
      <w:r w:rsidRPr="007C3518">
        <w:rPr>
          <w:rFonts w:ascii="宋体" w:eastAsia="宋体" w:hAnsi="宋体" w:cs="宋体" w:hint="eastAsia"/>
          <w:color w:val="333333"/>
          <w:kern w:val="0"/>
          <w:sz w:val="24"/>
          <w:szCs w:val="24"/>
        </w:rPr>
        <w:t>判、风险防范和法理斗争，加强海事司法建设，坚决维护国家海洋权益。有序推进海洋基本法立法。</w:t>
      </w:r>
    </w:p>
    <w:p w14:paraId="4151FB4F"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534CD9EA" w14:textId="547FAE63"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第十篇　发展社会主义先进文化 提升国家文化软实力</w:t>
      </w:r>
    </w:p>
    <w:p w14:paraId="4650CB16" w14:textId="79F7D90E"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坚持马克思主义在意识形态领域的指导地位，坚定文化自信，坚持以社会主义核心价值观引领文化建设，围绕举旗帜、聚民心、育新人、兴文化、</w:t>
      </w:r>
      <w:proofErr w:type="gramStart"/>
      <w:r w:rsidRPr="007C3518">
        <w:rPr>
          <w:rFonts w:ascii="宋体" w:eastAsia="宋体" w:hAnsi="宋体" w:cs="宋体" w:hint="eastAsia"/>
          <w:color w:val="333333"/>
          <w:kern w:val="0"/>
          <w:sz w:val="24"/>
          <w:szCs w:val="24"/>
        </w:rPr>
        <w:t>展形象</w:t>
      </w:r>
      <w:proofErr w:type="gramEnd"/>
      <w:r w:rsidRPr="007C3518">
        <w:rPr>
          <w:rFonts w:ascii="宋体" w:eastAsia="宋体" w:hAnsi="宋体" w:cs="宋体" w:hint="eastAsia"/>
          <w:color w:val="333333"/>
          <w:kern w:val="0"/>
          <w:sz w:val="24"/>
          <w:szCs w:val="24"/>
        </w:rPr>
        <w:t>的使命任务，促进满足人民文化需求和增强人民精神力量相统一，推进社会主义文化强国建设。</w:t>
      </w:r>
    </w:p>
    <w:p w14:paraId="344EF7A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248BE61B"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第三十四章　提高社会文明程度</w:t>
      </w:r>
    </w:p>
    <w:p w14:paraId="26076ED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加强社会主义精神文明建设，培育和</w:t>
      </w:r>
      <w:proofErr w:type="gramStart"/>
      <w:r w:rsidRPr="007C3518">
        <w:rPr>
          <w:rFonts w:ascii="宋体" w:eastAsia="宋体" w:hAnsi="宋体" w:cs="宋体" w:hint="eastAsia"/>
          <w:color w:val="333333"/>
          <w:kern w:val="0"/>
          <w:sz w:val="24"/>
          <w:szCs w:val="24"/>
        </w:rPr>
        <w:t>践行</w:t>
      </w:r>
      <w:proofErr w:type="gramEnd"/>
      <w:r w:rsidRPr="007C3518">
        <w:rPr>
          <w:rFonts w:ascii="宋体" w:eastAsia="宋体" w:hAnsi="宋体" w:cs="宋体" w:hint="eastAsia"/>
          <w:color w:val="333333"/>
          <w:kern w:val="0"/>
          <w:sz w:val="24"/>
          <w:szCs w:val="24"/>
        </w:rPr>
        <w:t>社会主义核心价值观，推动形成适应新时代要求的思想观念、精神面貌、文明风尚、行为规范。</w:t>
      </w:r>
    </w:p>
    <w:p w14:paraId="0634814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推动理想信念教育常态化制度化</w:t>
      </w:r>
    </w:p>
    <w:p w14:paraId="274F6F3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入开展习近平新时代中国特色社会主义思想学习教育，健全用党的创新理论武装全党、教育人民的工作体系。建立健全“不忘初心、牢记使命”的制度和长效机制，加强和改进思想政治工作，持续开展中国特色社会主义和中国</w:t>
      </w:r>
      <w:proofErr w:type="gramStart"/>
      <w:r w:rsidRPr="007C3518">
        <w:rPr>
          <w:rFonts w:ascii="宋体" w:eastAsia="宋体" w:hAnsi="宋体" w:cs="宋体" w:hint="eastAsia"/>
          <w:color w:val="333333"/>
          <w:kern w:val="0"/>
          <w:sz w:val="24"/>
          <w:szCs w:val="24"/>
        </w:rPr>
        <w:t>梦宣传</w:t>
      </w:r>
      <w:proofErr w:type="gramEnd"/>
      <w:r w:rsidRPr="007C3518">
        <w:rPr>
          <w:rFonts w:ascii="宋体" w:eastAsia="宋体" w:hAnsi="宋体" w:cs="宋体" w:hint="eastAsia"/>
          <w:color w:val="333333"/>
          <w:kern w:val="0"/>
          <w:sz w:val="24"/>
          <w:szCs w:val="24"/>
        </w:rPr>
        <w:t>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14:paraId="2D6A20D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发展中国特色哲学社会科学</w:t>
      </w:r>
    </w:p>
    <w:p w14:paraId="5B7BAB9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构建中国特色哲学社会科学学科体系、学术体系和话语体系，深入实施哲学社会科学创新工程，加强中国特色</w:t>
      </w:r>
      <w:proofErr w:type="gramStart"/>
      <w:r w:rsidRPr="007C3518">
        <w:rPr>
          <w:rFonts w:ascii="宋体" w:eastAsia="宋体" w:hAnsi="宋体" w:cs="宋体" w:hint="eastAsia"/>
          <w:color w:val="333333"/>
          <w:kern w:val="0"/>
          <w:sz w:val="24"/>
          <w:szCs w:val="24"/>
        </w:rPr>
        <w:t>新型智库</w:t>
      </w:r>
      <w:proofErr w:type="gramEnd"/>
      <w:r w:rsidRPr="007C3518">
        <w:rPr>
          <w:rFonts w:ascii="宋体" w:eastAsia="宋体" w:hAnsi="宋体" w:cs="宋体" w:hint="eastAsia"/>
          <w:color w:val="333333"/>
          <w:kern w:val="0"/>
          <w:sz w:val="24"/>
          <w:szCs w:val="24"/>
        </w:rPr>
        <w:t>建设。</w:t>
      </w:r>
    </w:p>
    <w:p w14:paraId="327333A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传承弘扬中华优秀传统文化</w:t>
      </w:r>
    </w:p>
    <w:p w14:paraId="0892299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界文化遗产、文物保护单位、考古遗址公园、历史文化名城名镇名村保护。健全非物质文化遗产保护传承体系，加强各民族优秀传统手工艺保护和传承。</w:t>
      </w:r>
    </w:p>
    <w:p w14:paraId="6A51A8F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持续提升公民文明素养</w:t>
      </w:r>
    </w:p>
    <w:p w14:paraId="59CB1CC3" w14:textId="0122DC65"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lastRenderedPageBreak/>
        <w:t>推进公民道德建设，大力开展社会公德、职业道德、家庭美德、个人品德建设。开展国家勋章、国家荣誉称号获得者和时代楷模、道德模范、</w:t>
      </w:r>
      <w:proofErr w:type="gramStart"/>
      <w:r w:rsidRPr="007C3518">
        <w:rPr>
          <w:rFonts w:ascii="宋体" w:eastAsia="宋体" w:hAnsi="宋体" w:cs="宋体" w:hint="eastAsia"/>
          <w:color w:val="333333"/>
          <w:kern w:val="0"/>
          <w:sz w:val="24"/>
          <w:szCs w:val="24"/>
        </w:rPr>
        <w:t>最</w:t>
      </w:r>
      <w:proofErr w:type="gramEnd"/>
      <w:r w:rsidRPr="007C3518">
        <w:rPr>
          <w:rFonts w:ascii="宋体" w:eastAsia="宋体" w:hAnsi="宋体" w:cs="宋体" w:hint="eastAsia"/>
          <w:color w:val="333333"/>
          <w:kern w:val="0"/>
          <w:sz w:val="24"/>
          <w:szCs w:val="24"/>
        </w:rPr>
        <w:t>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14:paraId="316DC83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01B3E4D"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第三十五章　提升公共文化服务水平</w:t>
      </w:r>
    </w:p>
    <w:p w14:paraId="10320B8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坚持为人民服务、为社会主义服务的方向，坚持百花齐放、百家争鸣的方针，加强公共文化服务体系建设和体制机制创新，强化中华文化传播推广和文明交流互鉴，</w:t>
      </w:r>
      <w:proofErr w:type="gramStart"/>
      <w:r w:rsidRPr="007C3518">
        <w:rPr>
          <w:rFonts w:ascii="宋体" w:eastAsia="宋体" w:hAnsi="宋体" w:cs="宋体" w:hint="eastAsia"/>
          <w:color w:val="333333"/>
          <w:kern w:val="0"/>
          <w:sz w:val="24"/>
          <w:szCs w:val="24"/>
        </w:rPr>
        <w:t>更好保障</w:t>
      </w:r>
      <w:proofErr w:type="gramEnd"/>
      <w:r w:rsidRPr="007C3518">
        <w:rPr>
          <w:rFonts w:ascii="宋体" w:eastAsia="宋体" w:hAnsi="宋体" w:cs="宋体" w:hint="eastAsia"/>
          <w:color w:val="333333"/>
          <w:kern w:val="0"/>
          <w:sz w:val="24"/>
          <w:szCs w:val="24"/>
        </w:rPr>
        <w:t>人民文化权益。</w:t>
      </w:r>
    </w:p>
    <w:p w14:paraId="6AF1280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加强优秀文化作品创作生产传播</w:t>
      </w:r>
    </w:p>
    <w:p w14:paraId="4099D3F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14:paraId="686647F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完善公共文化服务体系</w:t>
      </w:r>
    </w:p>
    <w:p w14:paraId="36E4556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14:paraId="70AE305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提升中华文化影响力</w:t>
      </w:r>
    </w:p>
    <w:p w14:paraId="6581F344" w14:textId="11930F8A"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加强对外文化交流和多层次文明对话，创新推进国际传播，利用网上网下，讲好中国故事，传播好中国声音，促进民心相通。开展“感知中国”、“走读中国”、“视听中国”活动，办好中国文化年（节）、旅游年（节）。建设中文传播平台，构建中国语言文化全球传播体系和国际中文教育标准体系。</w:t>
      </w:r>
    </w:p>
    <w:p w14:paraId="51C7D30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55E5A3C"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第三十六章　健全现代文化产业体系</w:t>
      </w:r>
    </w:p>
    <w:p w14:paraId="4FB8842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坚持把社会效益放在首位、社会效益和经济效益相统一，健全现代文化产业体系和市场体系。</w:t>
      </w:r>
    </w:p>
    <w:p w14:paraId="74B32D5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扩大优质文化产品供给</w:t>
      </w:r>
    </w:p>
    <w:p w14:paraId="18DEC2D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牌。培育骨干文化企业，规范发展文化产业园区，推动区域文化产业带建设。积极发展对外文化贸易，开拓海外文化市场，鼓励优秀传统文化产品和影视剧、游戏等数字文化产品“走出去”，加强国家文化出口基地建设。</w:t>
      </w:r>
    </w:p>
    <w:p w14:paraId="34E564F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推动文化和旅游融合发展</w:t>
      </w:r>
    </w:p>
    <w:p w14:paraId="5F5FD7D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坚持以</w:t>
      </w:r>
      <w:proofErr w:type="gramStart"/>
      <w:r w:rsidRPr="007C3518">
        <w:rPr>
          <w:rFonts w:ascii="宋体" w:eastAsia="宋体" w:hAnsi="宋体" w:cs="宋体" w:hint="eastAsia"/>
          <w:color w:val="333333"/>
          <w:kern w:val="0"/>
          <w:sz w:val="24"/>
          <w:szCs w:val="24"/>
        </w:rPr>
        <w:t>文塑旅</w:t>
      </w:r>
      <w:proofErr w:type="gramEnd"/>
      <w:r w:rsidRPr="007C3518">
        <w:rPr>
          <w:rFonts w:ascii="宋体" w:eastAsia="宋体" w:hAnsi="宋体" w:cs="宋体" w:hint="eastAsia"/>
          <w:color w:val="333333"/>
          <w:kern w:val="0"/>
          <w:sz w:val="24"/>
          <w:szCs w:val="24"/>
        </w:rPr>
        <w:t>、以旅彰文，打造独具魅力的中华文化旅游体验。深入发展大众旅游、智慧旅游，创新旅游产品体系，改善旅游消费体验。加强区域旅游品牌和服务整合，建设一批富有文化底蕴的世界级旅游景区和度假区，打造</w:t>
      </w:r>
      <w:proofErr w:type="gramStart"/>
      <w:r w:rsidRPr="007C3518">
        <w:rPr>
          <w:rFonts w:ascii="宋体" w:eastAsia="宋体" w:hAnsi="宋体" w:cs="宋体" w:hint="eastAsia"/>
          <w:color w:val="333333"/>
          <w:kern w:val="0"/>
          <w:sz w:val="24"/>
          <w:szCs w:val="24"/>
        </w:rPr>
        <w:t>一</w:t>
      </w:r>
      <w:proofErr w:type="gramEnd"/>
      <w:r w:rsidRPr="007C3518">
        <w:rPr>
          <w:rFonts w:ascii="宋体" w:eastAsia="宋体" w:hAnsi="宋体" w:cs="宋体" w:hint="eastAsia"/>
          <w:color w:val="333333"/>
          <w:kern w:val="0"/>
          <w:sz w:val="24"/>
          <w:szCs w:val="24"/>
        </w:rPr>
        <w:t>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14:paraId="7AE800B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深化文化体制改革</w:t>
      </w:r>
    </w:p>
    <w:p w14:paraId="31711DE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p>
    <w:p w14:paraId="5B947564" w14:textId="2ACD8149"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0CDF8C0D" wp14:editId="3141F0BC">
            <wp:extent cx="5274310" cy="74860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486015"/>
                    </a:xfrm>
                    <a:prstGeom prst="rect">
                      <a:avLst/>
                    </a:prstGeom>
                    <a:noFill/>
                    <a:ln>
                      <a:noFill/>
                    </a:ln>
                  </pic:spPr>
                </pic:pic>
              </a:graphicData>
            </a:graphic>
          </wp:inline>
        </w:drawing>
      </w:r>
    </w:p>
    <w:p w14:paraId="1FB339ED"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696854B1" w14:textId="2160F567"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第十一篇　推动绿色发展 促进人与自然和谐共生</w:t>
      </w:r>
    </w:p>
    <w:p w14:paraId="6286028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绿水青山就是金山银山理念，坚持尊重自然、顺应自然、保护自然，坚持节约优先、保护优先、自然恢复为主，实施可持续发展战略，完善生态文明领域统筹协调机制，构建生态文明体系，推动经济社会发展全面绿色转型，建设美丽中国。</w:t>
      </w:r>
    </w:p>
    <w:p w14:paraId="4A1D163E" w14:textId="48A8DF80"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第三十七章　提升生态系统质量和稳定性</w:t>
      </w:r>
    </w:p>
    <w:p w14:paraId="58EB30B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坚持山水林田湖草系统治理，着力提高生态系统自我修复能力和稳定性，守住自然生态安全边界，促进自然生态系统质量整体改善。</w:t>
      </w:r>
    </w:p>
    <w:p w14:paraId="51BA02A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完善生态安全屏障体系</w:t>
      </w:r>
    </w:p>
    <w:p w14:paraId="68039BE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55%。科学推进水土流失和荒漠化、石漠化综合治理，开展大规模国土绿化行动，推行林长制。科学开展人工影响天气活动。推行草原森林河流湖泊休养生息，健全耕地休耕轮作制度，巩固退耕还林还草、退田还湖还湿、</w:t>
      </w:r>
      <w:proofErr w:type="gramStart"/>
      <w:r w:rsidRPr="007C3518">
        <w:rPr>
          <w:rFonts w:ascii="宋体" w:eastAsia="宋体" w:hAnsi="宋体" w:cs="宋体" w:hint="eastAsia"/>
          <w:color w:val="333333"/>
          <w:kern w:val="0"/>
          <w:sz w:val="24"/>
          <w:szCs w:val="24"/>
        </w:rPr>
        <w:t>退围还滩</w:t>
      </w:r>
      <w:proofErr w:type="gramEnd"/>
      <w:r w:rsidRPr="007C3518">
        <w:rPr>
          <w:rFonts w:ascii="宋体" w:eastAsia="宋体" w:hAnsi="宋体" w:cs="宋体" w:hint="eastAsia"/>
          <w:color w:val="333333"/>
          <w:kern w:val="0"/>
          <w:sz w:val="24"/>
          <w:szCs w:val="24"/>
        </w:rPr>
        <w:t>还海成果。</w:t>
      </w:r>
    </w:p>
    <w:p w14:paraId="6D80B658" w14:textId="68CB27D8"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drawing>
          <wp:inline distT="0" distB="0" distL="0" distR="0" wp14:anchorId="770C74B5" wp14:editId="58EFEEAC">
            <wp:extent cx="5274310" cy="395351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953510"/>
                    </a:xfrm>
                    <a:prstGeom prst="rect">
                      <a:avLst/>
                    </a:prstGeom>
                    <a:noFill/>
                    <a:ln>
                      <a:noFill/>
                    </a:ln>
                  </pic:spPr>
                </pic:pic>
              </a:graphicData>
            </a:graphic>
          </wp:inline>
        </w:drawing>
      </w:r>
    </w:p>
    <w:p w14:paraId="7DE04E7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第二节　构建自然保护地体系</w:t>
      </w:r>
    </w:p>
    <w:p w14:paraId="212F3F3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14:paraId="2C98F0E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健全生态保护补偿机制</w:t>
      </w:r>
    </w:p>
    <w:p w14:paraId="025FAD09" w14:textId="6EE881DF"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大重点生态功能区、重要水系源头地区、自然保护地转移支付力度，鼓励受益地区和保护地区、流域上下游通过资金补偿、产业扶持等多种形式开展横向生态补偿。完善市场化多元化生态补偿，鼓励各类社会资本参与生态保护修复。完善森林、草原和湿地生态补偿制度。推动长江、黄河等重要流域建立全流域生态补偿机制。建立生态产品价值实现机制，在长江流域和三江源国家公园等开展试点。制定实施生态保护补偿条例。</w:t>
      </w:r>
    </w:p>
    <w:p w14:paraId="2B7DEC31" w14:textId="49EF0045"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33E6477B" wp14:editId="59895AF5">
            <wp:extent cx="5274310" cy="81851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8185150"/>
                    </a:xfrm>
                    <a:prstGeom prst="rect">
                      <a:avLst/>
                    </a:prstGeom>
                    <a:noFill/>
                    <a:ln>
                      <a:noFill/>
                    </a:ln>
                  </pic:spPr>
                </pic:pic>
              </a:graphicData>
            </a:graphic>
          </wp:inline>
        </w:drawing>
      </w:r>
    </w:p>
    <w:p w14:paraId="5F171B86"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37617EC6"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18DAD6F1" w14:textId="1487C371"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第三十八章　持续改善环境质量</w:t>
      </w:r>
    </w:p>
    <w:p w14:paraId="1E749C7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深入打好污染防治攻坚战，建立健全环境治理体系，推进精准、科学、依法、系统治污，协同推进减</w:t>
      </w:r>
      <w:proofErr w:type="gramStart"/>
      <w:r w:rsidRPr="007C3518">
        <w:rPr>
          <w:rFonts w:ascii="宋体" w:eastAsia="宋体" w:hAnsi="宋体" w:cs="宋体" w:hint="eastAsia"/>
          <w:color w:val="333333"/>
          <w:kern w:val="0"/>
          <w:sz w:val="24"/>
          <w:szCs w:val="24"/>
        </w:rPr>
        <w:t>污降碳</w:t>
      </w:r>
      <w:proofErr w:type="gramEnd"/>
      <w:r w:rsidRPr="007C3518">
        <w:rPr>
          <w:rFonts w:ascii="宋体" w:eastAsia="宋体" w:hAnsi="宋体" w:cs="宋体" w:hint="eastAsia"/>
          <w:color w:val="333333"/>
          <w:kern w:val="0"/>
          <w:sz w:val="24"/>
          <w:szCs w:val="24"/>
        </w:rPr>
        <w:t>，不断改善空气、水环境质量，有效管控土壤污染风险。</w:t>
      </w:r>
    </w:p>
    <w:p w14:paraId="7AA25A1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深入开展污染防治行动</w:t>
      </w:r>
    </w:p>
    <w:p w14:paraId="41660ECD"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坚持源头防治、综合施策，强化多污染物协同控制和区域协同治理。加强城市大气质量达标管理，推进细颗粒物（PM</w:t>
      </w:r>
      <w:r w:rsidRPr="007C3518">
        <w:rPr>
          <w:rFonts w:ascii="宋体" w:eastAsia="宋体" w:hAnsi="宋体" w:cs="宋体" w:hint="eastAsia"/>
          <w:color w:val="333333"/>
          <w:kern w:val="0"/>
          <w:sz w:val="24"/>
          <w:szCs w:val="24"/>
          <w:vertAlign w:val="subscript"/>
        </w:rPr>
        <w:t>2.5</w:t>
      </w:r>
      <w:r w:rsidRPr="007C3518">
        <w:rPr>
          <w:rFonts w:ascii="宋体" w:eastAsia="宋体" w:hAnsi="宋体" w:cs="宋体" w:hint="eastAsia"/>
          <w:color w:val="333333"/>
          <w:kern w:val="0"/>
          <w:sz w:val="24"/>
          <w:szCs w:val="24"/>
        </w:rPr>
        <w:t>）和臭氧（O</w:t>
      </w:r>
      <w:r w:rsidRPr="007C3518">
        <w:rPr>
          <w:rFonts w:ascii="宋体" w:eastAsia="宋体" w:hAnsi="宋体" w:cs="宋体" w:hint="eastAsia"/>
          <w:color w:val="333333"/>
          <w:kern w:val="0"/>
          <w:sz w:val="24"/>
          <w:szCs w:val="24"/>
          <w:vertAlign w:val="subscript"/>
        </w:rPr>
        <w:t>3</w:t>
      </w:r>
      <w:r w:rsidRPr="007C3518">
        <w:rPr>
          <w:rFonts w:ascii="宋体" w:eastAsia="宋体" w:hAnsi="宋体" w:cs="宋体" w:hint="eastAsia"/>
          <w:color w:val="333333"/>
          <w:kern w:val="0"/>
          <w:sz w:val="24"/>
          <w:szCs w:val="24"/>
        </w:rPr>
        <w:t>）协同控制，地级及以上城市PM</w:t>
      </w:r>
      <w:r w:rsidRPr="007C3518">
        <w:rPr>
          <w:rFonts w:ascii="宋体" w:eastAsia="宋体" w:hAnsi="宋体" w:cs="宋体" w:hint="eastAsia"/>
          <w:color w:val="333333"/>
          <w:kern w:val="0"/>
          <w:sz w:val="24"/>
          <w:szCs w:val="24"/>
          <w:vertAlign w:val="subscript"/>
        </w:rPr>
        <w:t>2.5</w:t>
      </w:r>
      <w:r w:rsidRPr="007C3518">
        <w:rPr>
          <w:rFonts w:ascii="宋体" w:eastAsia="宋体" w:hAnsi="宋体" w:cs="宋体" w:hint="eastAsia"/>
          <w:color w:val="333333"/>
          <w:kern w:val="0"/>
          <w:sz w:val="24"/>
          <w:szCs w:val="24"/>
        </w:rPr>
        <w:t>浓度下降10%，有效遏制O</w:t>
      </w:r>
      <w:r w:rsidRPr="007C3518">
        <w:rPr>
          <w:rFonts w:ascii="宋体" w:eastAsia="宋体" w:hAnsi="宋体" w:cs="宋体" w:hint="eastAsia"/>
          <w:color w:val="333333"/>
          <w:kern w:val="0"/>
          <w:sz w:val="24"/>
          <w:szCs w:val="24"/>
          <w:vertAlign w:val="subscript"/>
        </w:rPr>
        <w:t>3</w:t>
      </w:r>
      <w:r w:rsidRPr="007C3518">
        <w:rPr>
          <w:rFonts w:ascii="宋体" w:eastAsia="宋体" w:hAnsi="宋体" w:cs="宋体" w:hint="eastAsia"/>
          <w:color w:val="333333"/>
          <w:kern w:val="0"/>
          <w:sz w:val="24"/>
          <w:szCs w:val="24"/>
        </w:rPr>
        <w:t>浓度增长趋势，基本消除重污染天气。持续改善京津冀及周边地区、</w:t>
      </w:r>
      <w:proofErr w:type="gramStart"/>
      <w:r w:rsidRPr="007C3518">
        <w:rPr>
          <w:rFonts w:ascii="宋体" w:eastAsia="宋体" w:hAnsi="宋体" w:cs="宋体" w:hint="eastAsia"/>
          <w:color w:val="333333"/>
          <w:kern w:val="0"/>
          <w:sz w:val="24"/>
          <w:szCs w:val="24"/>
        </w:rPr>
        <w:t>汾</w:t>
      </w:r>
      <w:proofErr w:type="gramEnd"/>
      <w:r w:rsidRPr="007C3518">
        <w:rPr>
          <w:rFonts w:ascii="宋体" w:eastAsia="宋体" w:hAnsi="宋体" w:cs="宋体" w:hint="eastAsia"/>
          <w:color w:val="333333"/>
          <w:kern w:val="0"/>
          <w:sz w:val="24"/>
          <w:szCs w:val="24"/>
        </w:rPr>
        <w:t>渭平原、长三角地区空气质量，因地制宜推动北方地区清洁取暖、工业窑炉治理、非电行业超低排放改造，加快挥发性有机物排放综合整治，氮氧化物和挥发性有机物排放总量分别下降10%以上。完善水污染防治流域协同机制，加强重点流域、重点湖泊、城市水体和近岸海域综合治理，推进美丽河湖保护与建设，化学需氧量和氨氮排放总量分别下降8%，基本消除劣Ⅴ</w:t>
      </w:r>
      <w:proofErr w:type="gramStart"/>
      <w:r w:rsidRPr="007C3518">
        <w:rPr>
          <w:rFonts w:ascii="宋体" w:eastAsia="宋体" w:hAnsi="宋体" w:cs="宋体" w:hint="eastAsia"/>
          <w:color w:val="333333"/>
          <w:kern w:val="0"/>
          <w:sz w:val="24"/>
          <w:szCs w:val="24"/>
        </w:rPr>
        <w:t>类国控断面</w:t>
      </w:r>
      <w:proofErr w:type="gramEnd"/>
      <w:r w:rsidRPr="007C3518">
        <w:rPr>
          <w:rFonts w:ascii="宋体" w:eastAsia="宋体" w:hAnsi="宋体" w:cs="宋体" w:hint="eastAsia"/>
          <w:color w:val="333333"/>
          <w:kern w:val="0"/>
          <w:sz w:val="24"/>
          <w:szCs w:val="24"/>
        </w:rPr>
        <w:t>和城市黑臭水体。开展城市饮用水水源地规范化建设，推进重点流域重污染企业搬迁改造。推进受污染耕地和建设用地管控修复，实施水土环境风险协同防控。加强塑料</w:t>
      </w:r>
      <w:proofErr w:type="gramStart"/>
      <w:r w:rsidRPr="007C3518">
        <w:rPr>
          <w:rFonts w:ascii="宋体" w:eastAsia="宋体" w:hAnsi="宋体" w:cs="宋体" w:hint="eastAsia"/>
          <w:color w:val="333333"/>
          <w:kern w:val="0"/>
          <w:sz w:val="24"/>
          <w:szCs w:val="24"/>
        </w:rPr>
        <w:t>污染全</w:t>
      </w:r>
      <w:proofErr w:type="gramEnd"/>
      <w:r w:rsidRPr="007C3518">
        <w:rPr>
          <w:rFonts w:ascii="宋体" w:eastAsia="宋体" w:hAnsi="宋体" w:cs="宋体" w:hint="eastAsia"/>
          <w:color w:val="333333"/>
          <w:kern w:val="0"/>
          <w:sz w:val="24"/>
          <w:szCs w:val="24"/>
        </w:rPr>
        <w:t>链条防治。加强环境噪声污染治理。重视新污染物治理。</w:t>
      </w:r>
    </w:p>
    <w:p w14:paraId="0352930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全面提升环境基础设施水平</w:t>
      </w:r>
    </w:p>
    <w:p w14:paraId="11DF7B7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构建集污水、垃圾、固废、危废、</w:t>
      </w:r>
      <w:proofErr w:type="gramStart"/>
      <w:r w:rsidRPr="007C3518">
        <w:rPr>
          <w:rFonts w:ascii="宋体" w:eastAsia="宋体" w:hAnsi="宋体" w:cs="宋体" w:hint="eastAsia"/>
          <w:color w:val="333333"/>
          <w:kern w:val="0"/>
          <w:sz w:val="24"/>
          <w:szCs w:val="24"/>
        </w:rPr>
        <w:t>医废处理</w:t>
      </w:r>
      <w:proofErr w:type="gramEnd"/>
      <w:r w:rsidRPr="007C3518">
        <w:rPr>
          <w:rFonts w:ascii="宋体" w:eastAsia="宋体" w:hAnsi="宋体" w:cs="宋体" w:hint="eastAsia"/>
          <w:color w:val="333333"/>
          <w:kern w:val="0"/>
          <w:sz w:val="24"/>
          <w:szCs w:val="24"/>
        </w:rPr>
        <w:t>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14:paraId="45904AB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严密防控环境风险</w:t>
      </w:r>
    </w:p>
    <w:p w14:paraId="4B90229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建立</w:t>
      </w:r>
      <w:proofErr w:type="gramStart"/>
      <w:r w:rsidRPr="007C3518">
        <w:rPr>
          <w:rFonts w:ascii="宋体" w:eastAsia="宋体" w:hAnsi="宋体" w:cs="宋体" w:hint="eastAsia"/>
          <w:color w:val="333333"/>
          <w:kern w:val="0"/>
          <w:sz w:val="24"/>
          <w:szCs w:val="24"/>
        </w:rPr>
        <w:t>健全重点</w:t>
      </w:r>
      <w:proofErr w:type="gramEnd"/>
      <w:r w:rsidRPr="007C3518">
        <w:rPr>
          <w:rFonts w:ascii="宋体" w:eastAsia="宋体" w:hAnsi="宋体" w:cs="宋体" w:hint="eastAsia"/>
          <w:color w:val="333333"/>
          <w:kern w:val="0"/>
          <w:sz w:val="24"/>
          <w:szCs w:val="24"/>
        </w:rPr>
        <w:t>风险源评估预警和应急处置机制。全面整治固体废物非法堆存，提升危险废弃物监管和风险防范能力。强化重点区域、重点行业重金属污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14:paraId="738B738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积极应对气候变化</w:t>
      </w:r>
    </w:p>
    <w:p w14:paraId="47DB4A1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落实2030年应对气候变化国家自主贡献目标，制定2030年前碳排放达</w:t>
      </w:r>
      <w:proofErr w:type="gramStart"/>
      <w:r w:rsidRPr="007C3518">
        <w:rPr>
          <w:rFonts w:ascii="宋体" w:eastAsia="宋体" w:hAnsi="宋体" w:cs="宋体" w:hint="eastAsia"/>
          <w:color w:val="333333"/>
          <w:kern w:val="0"/>
          <w:sz w:val="24"/>
          <w:szCs w:val="24"/>
        </w:rPr>
        <w:t>峰行动</w:t>
      </w:r>
      <w:proofErr w:type="gramEnd"/>
      <w:r w:rsidRPr="007C3518">
        <w:rPr>
          <w:rFonts w:ascii="宋体" w:eastAsia="宋体" w:hAnsi="宋体" w:cs="宋体" w:hint="eastAsia"/>
          <w:color w:val="333333"/>
          <w:kern w:val="0"/>
          <w:sz w:val="24"/>
          <w:szCs w:val="24"/>
        </w:rPr>
        <w:t>方案。完善能源消费总量和</w:t>
      </w:r>
      <w:proofErr w:type="gramStart"/>
      <w:r w:rsidRPr="007C3518">
        <w:rPr>
          <w:rFonts w:ascii="宋体" w:eastAsia="宋体" w:hAnsi="宋体" w:cs="宋体" w:hint="eastAsia"/>
          <w:color w:val="333333"/>
          <w:kern w:val="0"/>
          <w:sz w:val="24"/>
          <w:szCs w:val="24"/>
        </w:rPr>
        <w:t>强度双</w:t>
      </w:r>
      <w:proofErr w:type="gramEnd"/>
      <w:r w:rsidRPr="007C3518">
        <w:rPr>
          <w:rFonts w:ascii="宋体" w:eastAsia="宋体" w:hAnsi="宋体" w:cs="宋体" w:hint="eastAsia"/>
          <w:color w:val="333333"/>
          <w:kern w:val="0"/>
          <w:sz w:val="24"/>
          <w:szCs w:val="24"/>
        </w:rPr>
        <w:t>控制度，重点控制化石能源消费。实施以碳强度控制为主、碳排放总量控制为辅的制度，支持有条件的地方和重点行业、重点企业率先达到碳排放峰值。推动能源清洁低碳安全高效利用，深入推</w:t>
      </w:r>
      <w:r w:rsidRPr="007C3518">
        <w:rPr>
          <w:rFonts w:ascii="宋体" w:eastAsia="宋体" w:hAnsi="宋体" w:cs="宋体" w:hint="eastAsia"/>
          <w:color w:val="333333"/>
          <w:kern w:val="0"/>
          <w:sz w:val="24"/>
          <w:szCs w:val="24"/>
        </w:rPr>
        <w:lastRenderedPageBreak/>
        <w:t>进工业、建筑、交通等领域低碳转型。加大甲烷、氢氟碳化物、全氟化碳等其他温室气体控制力度。提升</w:t>
      </w:r>
      <w:proofErr w:type="gramStart"/>
      <w:r w:rsidRPr="007C3518">
        <w:rPr>
          <w:rFonts w:ascii="宋体" w:eastAsia="宋体" w:hAnsi="宋体" w:cs="宋体" w:hint="eastAsia"/>
          <w:color w:val="333333"/>
          <w:kern w:val="0"/>
          <w:sz w:val="24"/>
          <w:szCs w:val="24"/>
        </w:rPr>
        <w:t>生态系统碳汇能力</w:t>
      </w:r>
      <w:proofErr w:type="gramEnd"/>
      <w:r w:rsidRPr="007C3518">
        <w:rPr>
          <w:rFonts w:ascii="宋体" w:eastAsia="宋体" w:hAnsi="宋体" w:cs="宋体" w:hint="eastAsia"/>
          <w:color w:val="333333"/>
          <w:kern w:val="0"/>
          <w:sz w:val="24"/>
          <w:szCs w:val="24"/>
        </w:rPr>
        <w:t>。锚</w:t>
      </w:r>
      <w:proofErr w:type="gramStart"/>
      <w:r w:rsidRPr="007C3518">
        <w:rPr>
          <w:rFonts w:ascii="宋体" w:eastAsia="宋体" w:hAnsi="宋体" w:cs="宋体" w:hint="eastAsia"/>
          <w:color w:val="333333"/>
          <w:kern w:val="0"/>
          <w:sz w:val="24"/>
          <w:szCs w:val="24"/>
        </w:rPr>
        <w:t>定努力</w:t>
      </w:r>
      <w:proofErr w:type="gramEnd"/>
      <w:r w:rsidRPr="007C3518">
        <w:rPr>
          <w:rFonts w:ascii="宋体" w:eastAsia="宋体" w:hAnsi="宋体" w:cs="宋体" w:hint="eastAsia"/>
          <w:color w:val="333333"/>
          <w:kern w:val="0"/>
          <w:sz w:val="24"/>
          <w:szCs w:val="24"/>
        </w:rPr>
        <w:t>争取2060年前实现碳中和，采取更加有力的政策和措施。加强全球气候变暖对我国承受力脆弱地区影响的观测和评估，提升城乡建设、农业生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14:paraId="42B57A8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第五节　健全现代环境治理体系</w:t>
      </w:r>
    </w:p>
    <w:p w14:paraId="4729FBF6" w14:textId="324938AA"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建立地上地下、陆海统筹的生态环境治理制度。全面实行排污许可制，实现所有固定污染源排污许可证核发，推动工业污染源限期达标排放，推进排污权、用能权、用水权、</w:t>
      </w:r>
      <w:proofErr w:type="gramStart"/>
      <w:r w:rsidRPr="007C3518">
        <w:rPr>
          <w:rFonts w:ascii="宋体" w:eastAsia="宋体" w:hAnsi="宋体" w:cs="宋体" w:hint="eastAsia"/>
          <w:color w:val="333333"/>
          <w:kern w:val="0"/>
          <w:sz w:val="24"/>
          <w:szCs w:val="24"/>
        </w:rPr>
        <w:t>碳排放权</w:t>
      </w:r>
      <w:proofErr w:type="gramEnd"/>
      <w:r w:rsidRPr="007C3518">
        <w:rPr>
          <w:rFonts w:ascii="宋体" w:eastAsia="宋体" w:hAnsi="宋体" w:cs="宋体" w:hint="eastAsia"/>
          <w:color w:val="333333"/>
          <w:kern w:val="0"/>
          <w:sz w:val="24"/>
          <w:szCs w:val="24"/>
        </w:rPr>
        <w:t>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14:paraId="3E0F973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0B3D653"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第三十九章　加快发展方式绿色转型</w:t>
      </w:r>
    </w:p>
    <w:p w14:paraId="7E31EC5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坚持生态优先、绿色发展，推进资源总量管理、科学配置、全面节约、循环利用，协同推进经济高质量发展和生态环境高水平保护。</w:t>
      </w:r>
    </w:p>
    <w:p w14:paraId="5C44BCA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全面提高资源利用效率</w:t>
      </w:r>
    </w:p>
    <w:p w14:paraId="5406B7B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节能优先方针，深化工业、建筑、交通等领域和公共机构节能，推动5G、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GDP用水量下降16%左右。加强土地节约集约利用，加大批而未供和闲置土地处置力度，盘活城镇低效用地，支持工矿废弃土地恢复利用，完善土地复合利用、立体开发支持政策，新增建设用地规模控制在2950万亩以内，推动单位GDP建设用地使用面积稳步下降。提高矿产资源开发保护水平，发展绿色矿业，建设绿色矿山。</w:t>
      </w:r>
    </w:p>
    <w:p w14:paraId="20C3189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构建资源循环利用体系</w:t>
      </w:r>
    </w:p>
    <w:p w14:paraId="779401C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w:t>
      </w:r>
      <w:proofErr w:type="gramStart"/>
      <w:r w:rsidRPr="007C3518">
        <w:rPr>
          <w:rFonts w:ascii="宋体" w:eastAsia="宋体" w:hAnsi="宋体" w:cs="宋体" w:hint="eastAsia"/>
          <w:color w:val="333333"/>
          <w:kern w:val="0"/>
          <w:sz w:val="24"/>
          <w:szCs w:val="24"/>
        </w:rPr>
        <w:t>健全线</w:t>
      </w:r>
      <w:proofErr w:type="gramEnd"/>
      <w:r w:rsidRPr="007C3518">
        <w:rPr>
          <w:rFonts w:ascii="宋体" w:eastAsia="宋体" w:hAnsi="宋体" w:cs="宋体" w:hint="eastAsia"/>
          <w:color w:val="333333"/>
          <w:kern w:val="0"/>
          <w:sz w:val="24"/>
          <w:szCs w:val="24"/>
        </w:rPr>
        <w:t>上线下融合、流向可控的资源回收体系。拓展生产者责任延伸制度覆盖范围。推进快递包装减量化、标准化、循环化。</w:t>
      </w:r>
    </w:p>
    <w:p w14:paraId="0415C2E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第三节　大力发展绿色经济</w:t>
      </w:r>
    </w:p>
    <w:p w14:paraId="51E20E9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坚决遏制高耗能、高排放项目盲目发展，推动绿色转型实现积极发展。壮大节能环保、清洁生产、清洁能源、生态环境、基础设施绿色升级、绿色服务等产业，推广合同能源管理、合同节水管理、环境污染第三</w:t>
      </w:r>
      <w:proofErr w:type="gramStart"/>
      <w:r w:rsidRPr="007C3518">
        <w:rPr>
          <w:rFonts w:ascii="宋体" w:eastAsia="宋体" w:hAnsi="宋体" w:cs="宋体" w:hint="eastAsia"/>
          <w:color w:val="333333"/>
          <w:kern w:val="0"/>
          <w:sz w:val="24"/>
          <w:szCs w:val="24"/>
        </w:rPr>
        <w:t>方治理</w:t>
      </w:r>
      <w:proofErr w:type="gramEnd"/>
      <w:r w:rsidRPr="007C3518">
        <w:rPr>
          <w:rFonts w:ascii="宋体" w:eastAsia="宋体" w:hAnsi="宋体" w:cs="宋体" w:hint="eastAsia"/>
          <w:color w:val="333333"/>
          <w:kern w:val="0"/>
          <w:sz w:val="24"/>
          <w:szCs w:val="24"/>
        </w:rPr>
        <w:t>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证、标识体系，完善节能家电、高效照明产品、节水器具推广机制。深入开展绿色生活创建行动。</w:t>
      </w:r>
    </w:p>
    <w:p w14:paraId="6855F94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构建绿色发展政策体系</w:t>
      </w:r>
    </w:p>
    <w:p w14:paraId="454873B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p>
    <w:p w14:paraId="078B9D9B" w14:textId="4A1B5A5B"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2450F9C0" wp14:editId="12A11E7D">
            <wp:extent cx="5274310" cy="67068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6706870"/>
                    </a:xfrm>
                    <a:prstGeom prst="rect">
                      <a:avLst/>
                    </a:prstGeom>
                    <a:noFill/>
                    <a:ln>
                      <a:noFill/>
                    </a:ln>
                  </pic:spPr>
                </pic:pic>
              </a:graphicData>
            </a:graphic>
          </wp:inline>
        </w:drawing>
      </w:r>
    </w:p>
    <w:p w14:paraId="4416AD40" w14:textId="77777777" w:rsidR="007C3518" w:rsidRDefault="007C3518" w:rsidP="007C3518">
      <w:pPr>
        <w:widowControl/>
        <w:shd w:val="clear" w:color="auto" w:fill="FFFFFF"/>
        <w:jc w:val="center"/>
        <w:rPr>
          <w:rFonts w:ascii="宋体" w:eastAsia="宋体" w:hAnsi="宋体" w:cs="宋体"/>
          <w:b/>
          <w:bCs/>
          <w:color w:val="333333"/>
          <w:kern w:val="0"/>
          <w:sz w:val="24"/>
          <w:szCs w:val="24"/>
        </w:rPr>
      </w:pPr>
    </w:p>
    <w:p w14:paraId="7B28BABD"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1229F54A" w14:textId="7729016D"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第十二篇　实行高水平对外开放 开拓合作共赢新局面</w:t>
      </w:r>
    </w:p>
    <w:p w14:paraId="6EB3D146" w14:textId="35014C1D"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坚持实施更大范围、更宽领域、更深层次对外开放，依托</w:t>
      </w:r>
      <w:proofErr w:type="gramStart"/>
      <w:r w:rsidRPr="007C3518">
        <w:rPr>
          <w:rFonts w:ascii="宋体" w:eastAsia="宋体" w:hAnsi="宋体" w:cs="宋体" w:hint="eastAsia"/>
          <w:color w:val="333333"/>
          <w:kern w:val="0"/>
          <w:sz w:val="24"/>
          <w:szCs w:val="24"/>
        </w:rPr>
        <w:t>我国超</w:t>
      </w:r>
      <w:proofErr w:type="gramEnd"/>
      <w:r w:rsidRPr="007C3518">
        <w:rPr>
          <w:rFonts w:ascii="宋体" w:eastAsia="宋体" w:hAnsi="宋体" w:cs="宋体" w:hint="eastAsia"/>
          <w:color w:val="333333"/>
          <w:kern w:val="0"/>
          <w:sz w:val="24"/>
          <w:szCs w:val="24"/>
        </w:rPr>
        <w:t>大规模市场优势，促进国际合作，实现互利共赢，推动共建“一带一路”行稳致远，推动构建人类命运共同体。</w:t>
      </w:r>
    </w:p>
    <w:p w14:paraId="0DD1C28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3706FE2"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第四十章　建设更高水平开放型经济新体制</w:t>
      </w:r>
    </w:p>
    <w:p w14:paraId="0B80D18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全面提高对外开放水平，推进贸易和投资自由化便利化，持续深化商品和要素流动型开放，稳步拓展规则、规制、管理、标准等制度型开放。</w:t>
      </w:r>
    </w:p>
    <w:p w14:paraId="67F3B44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加快推进制度型开放</w:t>
      </w:r>
    </w:p>
    <w:p w14:paraId="0B5838D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w:t>
      </w:r>
      <w:proofErr w:type="gramStart"/>
      <w:r w:rsidRPr="007C3518">
        <w:rPr>
          <w:rFonts w:ascii="宋体" w:eastAsia="宋体" w:hAnsi="宋体" w:cs="宋体" w:hint="eastAsia"/>
          <w:color w:val="333333"/>
          <w:kern w:val="0"/>
          <w:sz w:val="24"/>
          <w:szCs w:val="24"/>
        </w:rPr>
        <w:t>慎推进</w:t>
      </w:r>
      <w:proofErr w:type="gramEnd"/>
      <w:r w:rsidRPr="007C3518">
        <w:rPr>
          <w:rFonts w:ascii="宋体" w:eastAsia="宋体" w:hAnsi="宋体" w:cs="宋体" w:hint="eastAsia"/>
          <w:color w:val="333333"/>
          <w:kern w:val="0"/>
          <w:sz w:val="24"/>
          <w:szCs w:val="24"/>
        </w:rPr>
        <w:t>人民币国际化，坚持市场驱动和企业自主选择，营造以人民币自由使用为基础的新型互利合作关系。完善出入境、海关、外汇、税收等环节管理服务。</w:t>
      </w:r>
    </w:p>
    <w:p w14:paraId="5289BEF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提升对外开放平台功能</w:t>
      </w:r>
    </w:p>
    <w:p w14:paraId="0970C7C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14:paraId="46ADDFC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优化区域开放布局</w:t>
      </w:r>
    </w:p>
    <w:p w14:paraId="176EF37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持广西建设面向东盟的开放合作高地、云南建设面向南亚东南亚和环印度洋地区开放的辐射中心。</w:t>
      </w:r>
    </w:p>
    <w:p w14:paraId="167F071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健全开放安全保障体系</w:t>
      </w:r>
    </w:p>
    <w:p w14:paraId="223F64D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w:t>
      </w:r>
      <w:proofErr w:type="gramStart"/>
      <w:r w:rsidRPr="007C3518">
        <w:rPr>
          <w:rFonts w:ascii="宋体" w:eastAsia="宋体" w:hAnsi="宋体" w:cs="宋体" w:hint="eastAsia"/>
          <w:color w:val="333333"/>
          <w:kern w:val="0"/>
          <w:sz w:val="24"/>
          <w:szCs w:val="24"/>
        </w:rPr>
        <w:t>链风险</w:t>
      </w:r>
      <w:proofErr w:type="gramEnd"/>
      <w:r w:rsidRPr="007C3518">
        <w:rPr>
          <w:rFonts w:ascii="宋体" w:eastAsia="宋体" w:hAnsi="宋体" w:cs="宋体" w:hint="eastAsia"/>
          <w:color w:val="333333"/>
          <w:kern w:val="0"/>
          <w:sz w:val="24"/>
          <w:szCs w:val="24"/>
        </w:rPr>
        <w:t>预警系统，加强国际供应</w:t>
      </w:r>
      <w:proofErr w:type="gramStart"/>
      <w:r w:rsidRPr="007C3518">
        <w:rPr>
          <w:rFonts w:ascii="宋体" w:eastAsia="宋体" w:hAnsi="宋体" w:cs="宋体" w:hint="eastAsia"/>
          <w:color w:val="333333"/>
          <w:kern w:val="0"/>
          <w:sz w:val="24"/>
          <w:szCs w:val="24"/>
        </w:rPr>
        <w:t>链保障</w:t>
      </w:r>
      <w:proofErr w:type="gramEnd"/>
      <w:r w:rsidRPr="007C3518">
        <w:rPr>
          <w:rFonts w:ascii="宋体" w:eastAsia="宋体" w:hAnsi="宋体" w:cs="宋体" w:hint="eastAsia"/>
          <w:color w:val="333333"/>
          <w:kern w:val="0"/>
          <w:sz w:val="24"/>
          <w:szCs w:val="24"/>
        </w:rPr>
        <w:t>合作。加强国际收支监测，保持国际收支基本平衡和外汇储备基本稳定。加强对外资产负债监测，建立健全</w:t>
      </w:r>
      <w:proofErr w:type="gramStart"/>
      <w:r w:rsidRPr="007C3518">
        <w:rPr>
          <w:rFonts w:ascii="宋体" w:eastAsia="宋体" w:hAnsi="宋体" w:cs="宋体" w:hint="eastAsia"/>
          <w:color w:val="333333"/>
          <w:kern w:val="0"/>
          <w:sz w:val="24"/>
          <w:szCs w:val="24"/>
        </w:rPr>
        <w:t>全</w:t>
      </w:r>
      <w:proofErr w:type="gramEnd"/>
      <w:r w:rsidRPr="007C3518">
        <w:rPr>
          <w:rFonts w:ascii="宋体" w:eastAsia="宋体" w:hAnsi="宋体" w:cs="宋体" w:hint="eastAsia"/>
          <w:color w:val="333333"/>
          <w:kern w:val="0"/>
          <w:sz w:val="24"/>
          <w:szCs w:val="24"/>
        </w:rPr>
        <w:t>口径外债监管体系。完善境外投资分类分级监管体系。构建海外利益保护和风险预警防范体系。优化提升驻外外交机构基础设施保障能力，完善领事保护工作体制机制，维护海外中国公民、机构安全和正当权益。</w:t>
      </w:r>
    </w:p>
    <w:p w14:paraId="123837FD"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750CF02F" w14:textId="57667F8D"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第四十一章　推动共建“一带一路”高质量发展</w:t>
      </w:r>
    </w:p>
    <w:p w14:paraId="0C6737F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坚持共商共建共享原则，秉持绿色、开放、廉洁理念，深化务实合作，加强安全保障，促进共同发展。</w:t>
      </w:r>
    </w:p>
    <w:p w14:paraId="6EDB6A3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加强发展战略和政策对接</w:t>
      </w:r>
    </w:p>
    <w:p w14:paraId="72872F4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14:paraId="472E7D1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推进基础设施互联互通</w:t>
      </w:r>
    </w:p>
    <w:p w14:paraId="5D82507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量、可持续、抗风险、价格合理、包容可及目标融入项目建设全过程。提高中欧班列开行质量，推动国际陆</w:t>
      </w:r>
      <w:proofErr w:type="gramStart"/>
      <w:r w:rsidRPr="007C3518">
        <w:rPr>
          <w:rFonts w:ascii="宋体" w:eastAsia="宋体" w:hAnsi="宋体" w:cs="宋体" w:hint="eastAsia"/>
          <w:color w:val="333333"/>
          <w:kern w:val="0"/>
          <w:sz w:val="24"/>
          <w:szCs w:val="24"/>
        </w:rPr>
        <w:t>运贸易</w:t>
      </w:r>
      <w:proofErr w:type="gramEnd"/>
      <w:r w:rsidRPr="007C3518">
        <w:rPr>
          <w:rFonts w:ascii="宋体" w:eastAsia="宋体" w:hAnsi="宋体" w:cs="宋体" w:hint="eastAsia"/>
          <w:color w:val="333333"/>
          <w:kern w:val="0"/>
          <w:sz w:val="24"/>
          <w:szCs w:val="24"/>
        </w:rPr>
        <w:t>规则制定。扩大“丝路海运”品牌影响。推进福建、新疆建设“一带一路”核心区。推进“一带一路”空间信息走廊建设。建设“空中丝绸之路”。</w:t>
      </w:r>
    </w:p>
    <w:p w14:paraId="6B5504D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深化经贸投资务实合作</w:t>
      </w:r>
    </w:p>
    <w:p w14:paraId="37A8C89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推动与共建“一带一路”国家贸易投资合作优化升级，积极发展丝路电商。深化国际产能合作，拓展第三方市场合作，构筑互利共赢的产业</w:t>
      </w:r>
      <w:proofErr w:type="gramStart"/>
      <w:r w:rsidRPr="007C3518">
        <w:rPr>
          <w:rFonts w:ascii="宋体" w:eastAsia="宋体" w:hAnsi="宋体" w:cs="宋体" w:hint="eastAsia"/>
          <w:color w:val="333333"/>
          <w:kern w:val="0"/>
          <w:sz w:val="24"/>
          <w:szCs w:val="24"/>
        </w:rPr>
        <w:t>链供应链合作</w:t>
      </w:r>
      <w:proofErr w:type="gramEnd"/>
      <w:r w:rsidRPr="007C3518">
        <w:rPr>
          <w:rFonts w:ascii="宋体" w:eastAsia="宋体" w:hAnsi="宋体" w:cs="宋体" w:hint="eastAsia"/>
          <w:color w:val="333333"/>
          <w:kern w:val="0"/>
          <w:sz w:val="24"/>
          <w:szCs w:val="24"/>
        </w:rPr>
        <w:t>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资。完善“一带一路”风险防控和安全保障体系，强化法律服务保障，有效防范化解各类风险。</w:t>
      </w:r>
    </w:p>
    <w:p w14:paraId="6123F9C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第四节　架设文明</w:t>
      </w:r>
      <w:proofErr w:type="gramStart"/>
      <w:r w:rsidRPr="007C3518">
        <w:rPr>
          <w:rFonts w:ascii="宋体" w:eastAsia="宋体" w:hAnsi="宋体" w:cs="宋体" w:hint="eastAsia"/>
          <w:color w:val="333333"/>
          <w:kern w:val="0"/>
          <w:sz w:val="24"/>
          <w:szCs w:val="24"/>
        </w:rPr>
        <w:t>互学互鉴桥梁</w:t>
      </w:r>
      <w:proofErr w:type="gramEnd"/>
    </w:p>
    <w:p w14:paraId="3C325EF3" w14:textId="11C8B0BE"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海洋合作、野生动物保护、荒漠化防治等交流合作，推动建设绿色丝绸之路。积极与共建“一带一路”国家开展医疗卫生和传染病防控合作，建设健康丝绸之路。</w:t>
      </w:r>
    </w:p>
    <w:p w14:paraId="5B31159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73715C54"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第四十二章　积极参与全球治理体系改革和建设</w:t>
      </w:r>
    </w:p>
    <w:p w14:paraId="5EEFEA5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高举和平、发展、合作、共赢旗帜，坚持独立自主的和平外交政策，推动构建新型国际关系，推动全球治理体系朝着更加公正合理的方向发展。</w:t>
      </w:r>
    </w:p>
    <w:p w14:paraId="34FEE8B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维护和完善多边经济治理机制</w:t>
      </w:r>
    </w:p>
    <w:p w14:paraId="3231D89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维护多边贸易体制，积极参与世界贸易组织改革，坚决维护发展中成员地位。推动二十国集团等发挥国际经济合作功能，建设性参与亚太经合组织、金砖国家等机制经济治理合作，提出更多中国倡议、中国方案。推动主要多边金融机构深化治理改革，支持亚洲基础设施投资银行和新开发银行更好发挥作用，提高参与国际金融治理能力。推动国际宏观经济政策沟通协调，搭建国际合作平台，共同维护全球产业</w:t>
      </w:r>
      <w:proofErr w:type="gramStart"/>
      <w:r w:rsidRPr="007C3518">
        <w:rPr>
          <w:rFonts w:ascii="宋体" w:eastAsia="宋体" w:hAnsi="宋体" w:cs="宋体" w:hint="eastAsia"/>
          <w:color w:val="333333"/>
          <w:kern w:val="0"/>
          <w:sz w:val="24"/>
          <w:szCs w:val="24"/>
        </w:rPr>
        <w:t>链供应链稳定</w:t>
      </w:r>
      <w:proofErr w:type="gramEnd"/>
      <w:r w:rsidRPr="007C3518">
        <w:rPr>
          <w:rFonts w:ascii="宋体" w:eastAsia="宋体" w:hAnsi="宋体" w:cs="宋体" w:hint="eastAsia"/>
          <w:color w:val="333333"/>
          <w:kern w:val="0"/>
          <w:sz w:val="24"/>
          <w:szCs w:val="24"/>
        </w:rPr>
        <w:t>畅通、全球金融市场稳定，合力促进世界经济增长。推动新兴领域经济治理规则制定。</w:t>
      </w:r>
    </w:p>
    <w:p w14:paraId="3D500B1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构建高标准自由贸易区网络</w:t>
      </w:r>
    </w:p>
    <w:p w14:paraId="42C5C46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实施自由贸易区提升战略，构建面向全球的高标准自由贸易区网络。优化自由贸易区布局，推动区域全面经济伙伴关系协定实施，加快中日</w:t>
      </w:r>
      <w:proofErr w:type="gramStart"/>
      <w:r w:rsidRPr="007C3518">
        <w:rPr>
          <w:rFonts w:ascii="宋体" w:eastAsia="宋体" w:hAnsi="宋体" w:cs="宋体" w:hint="eastAsia"/>
          <w:color w:val="333333"/>
          <w:kern w:val="0"/>
          <w:sz w:val="24"/>
          <w:szCs w:val="24"/>
        </w:rPr>
        <w:t>韩自由</w:t>
      </w:r>
      <w:proofErr w:type="gramEnd"/>
      <w:r w:rsidRPr="007C3518">
        <w:rPr>
          <w:rFonts w:ascii="宋体" w:eastAsia="宋体" w:hAnsi="宋体" w:cs="宋体" w:hint="eastAsia"/>
          <w:color w:val="333333"/>
          <w:kern w:val="0"/>
          <w:sz w:val="24"/>
          <w:szCs w:val="24"/>
        </w:rPr>
        <w:t>贸易协定谈判进程，稳步推进亚太自贸区建设。提升自由贸易区建设水平，积极考虑加入全面与进步跨太平洋伙伴关系协定，推动商签更多高标准自由贸易协定和区域贸易协定。</w:t>
      </w:r>
    </w:p>
    <w:p w14:paraId="380C577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积极营造良好外部环境</w:t>
      </w:r>
    </w:p>
    <w:p w14:paraId="4C855FD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w:t>
      </w:r>
      <w:proofErr w:type="gramStart"/>
      <w:r w:rsidRPr="007C3518">
        <w:rPr>
          <w:rFonts w:ascii="宋体" w:eastAsia="宋体" w:hAnsi="宋体" w:cs="宋体" w:hint="eastAsia"/>
          <w:color w:val="333333"/>
          <w:kern w:val="0"/>
          <w:sz w:val="24"/>
          <w:szCs w:val="24"/>
        </w:rPr>
        <w:t>和援</w:t>
      </w:r>
      <w:proofErr w:type="gramEnd"/>
      <w:r w:rsidRPr="007C3518">
        <w:rPr>
          <w:rFonts w:ascii="宋体" w:eastAsia="宋体" w:hAnsi="宋体" w:cs="宋体" w:hint="eastAsia"/>
          <w:color w:val="333333"/>
          <w:kern w:val="0"/>
          <w:sz w:val="24"/>
          <w:szCs w:val="24"/>
        </w:rPr>
        <w:t>助。积极落实联合国2030年可持续发展议程。</w:t>
      </w:r>
    </w:p>
    <w:p w14:paraId="25E80130"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33BA26CD" w14:textId="6490E682"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第十三篇　提升国民素质 促进人的全面发展</w:t>
      </w:r>
    </w:p>
    <w:p w14:paraId="076F57B3" w14:textId="0516B813"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把提升国民素质放在突出重要位置，构建高质量的教育体系和全方位全周期的健康体系，优化人口结构，拓展人口质量红利，提升人力资本水平和人的全面发展能力。</w:t>
      </w:r>
    </w:p>
    <w:p w14:paraId="53A05F6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55841D9B"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第四十三章　建设高质量教育体系</w:t>
      </w:r>
    </w:p>
    <w:p w14:paraId="4870AA4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全面贯彻党的教育方针，坚持优先发展教育事业，坚持立德树人，增强学生文明素养、社会责任意识、实践本领，培养德智体美劳全面发展的社会主义建设者和接班人。</w:t>
      </w:r>
    </w:p>
    <w:p w14:paraId="254095D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推进基本公共教育均等化</w:t>
      </w:r>
    </w:p>
    <w:p w14:paraId="39C1609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w:t>
      </w:r>
      <w:proofErr w:type="gramStart"/>
      <w:r w:rsidRPr="007C3518">
        <w:rPr>
          <w:rFonts w:ascii="宋体" w:eastAsia="宋体" w:hAnsi="宋体" w:cs="宋体" w:hint="eastAsia"/>
          <w:color w:val="333333"/>
          <w:kern w:val="0"/>
          <w:sz w:val="24"/>
          <w:szCs w:val="24"/>
        </w:rPr>
        <w:t>控辍保学</w:t>
      </w:r>
      <w:proofErr w:type="gramEnd"/>
      <w:r w:rsidRPr="007C3518">
        <w:rPr>
          <w:rFonts w:ascii="宋体" w:eastAsia="宋体" w:hAnsi="宋体" w:cs="宋体" w:hint="eastAsia"/>
          <w:color w:val="333333"/>
          <w:kern w:val="0"/>
          <w:sz w:val="24"/>
          <w:szCs w:val="24"/>
        </w:rPr>
        <w:t>成果。巩固提升高中阶段教育普及水平，鼓励高中阶段学校多样化发展，高中阶段教育毛入学率提高到92%以上。规范校外培训。完善普惠性学前教育和特殊教育、专门教育保障机制，学前教育毛入园率提高到90%以上。提高民族地区教育质量和水平，加大国家通用语言文字推广力度。</w:t>
      </w:r>
    </w:p>
    <w:p w14:paraId="4AA2D0D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增强职业技术教育适应性</w:t>
      </w:r>
    </w:p>
    <w:p w14:paraId="63321E4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突出职业技术（技工）教育类型特色，深入推进改革创新，优化结构与布局，大力培养技术技能人才。完善职业技术教育国家标准，推行“学历证书+职业技能等级证书”制度。创新办学模式，深化产教融合、校企合作，鼓励企业举办高质量职业技术教育，探索中国特色学徒制。实施现代职业技术教育质量提升计划，建设一批高水平职业技术院校和专业，稳步发展职业本科教育。</w:t>
      </w:r>
      <w:proofErr w:type="gramStart"/>
      <w:r w:rsidRPr="007C3518">
        <w:rPr>
          <w:rFonts w:ascii="宋体" w:eastAsia="宋体" w:hAnsi="宋体" w:cs="宋体" w:hint="eastAsia"/>
          <w:color w:val="333333"/>
          <w:kern w:val="0"/>
          <w:sz w:val="24"/>
          <w:szCs w:val="24"/>
        </w:rPr>
        <w:t>深化职普融通</w:t>
      </w:r>
      <w:proofErr w:type="gramEnd"/>
      <w:r w:rsidRPr="007C3518">
        <w:rPr>
          <w:rFonts w:ascii="宋体" w:eastAsia="宋体" w:hAnsi="宋体" w:cs="宋体" w:hint="eastAsia"/>
          <w:color w:val="333333"/>
          <w:kern w:val="0"/>
          <w:sz w:val="24"/>
          <w:szCs w:val="24"/>
        </w:rPr>
        <w:t>，实现职业技术教育与普通教育双向互认、纵向流动。</w:t>
      </w:r>
    </w:p>
    <w:p w14:paraId="14C115D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提高高等教育质量</w:t>
      </w:r>
    </w:p>
    <w:p w14:paraId="4E6E9BF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推进高等教育分类管理和高等学校综合改革，构建更加多元的高等教育体系，高等教育毛入学率提高到60%。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w:t>
      </w:r>
      <w:proofErr w:type="gramStart"/>
      <w:r w:rsidRPr="007C3518">
        <w:rPr>
          <w:rFonts w:ascii="宋体" w:eastAsia="宋体" w:hAnsi="宋体" w:cs="宋体" w:hint="eastAsia"/>
          <w:color w:val="333333"/>
          <w:kern w:val="0"/>
          <w:sz w:val="24"/>
          <w:szCs w:val="24"/>
        </w:rPr>
        <w:t>医</w:t>
      </w:r>
      <w:proofErr w:type="gramEnd"/>
      <w:r w:rsidRPr="007C3518">
        <w:rPr>
          <w:rFonts w:ascii="宋体" w:eastAsia="宋体" w:hAnsi="宋体" w:cs="宋体" w:hint="eastAsia"/>
          <w:color w:val="333333"/>
          <w:kern w:val="0"/>
          <w:sz w:val="24"/>
          <w:szCs w:val="24"/>
        </w:rPr>
        <w:t>类专业紧缺人才。加强研究生培养管理，提升研究生教育质量，稳步扩大专业学位研究生规模。优化区域高等教育资源布局，推进中西部地区高等教育振兴。</w:t>
      </w:r>
    </w:p>
    <w:p w14:paraId="0463011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建设高素质专业化教师队伍</w:t>
      </w:r>
    </w:p>
    <w:p w14:paraId="652CBFF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建立高水平现代教师教育体系，加强师德师风建设，完善教师管理和发展政策体系，提升教师教书育人能力素质。重点建设一批师范教育基地，支持高</w:t>
      </w:r>
      <w:r w:rsidRPr="007C3518">
        <w:rPr>
          <w:rFonts w:ascii="宋体" w:eastAsia="宋体" w:hAnsi="宋体" w:cs="宋体" w:hint="eastAsia"/>
          <w:color w:val="333333"/>
          <w:kern w:val="0"/>
          <w:sz w:val="24"/>
          <w:szCs w:val="24"/>
        </w:rPr>
        <w:lastRenderedPageBreak/>
        <w:t>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14:paraId="00CC676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第五节　深化教育改革</w:t>
      </w:r>
    </w:p>
    <w:p w14:paraId="3CA8A97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p>
    <w:p w14:paraId="2D7B525E" w14:textId="79FC2884"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drawing>
          <wp:inline distT="0" distB="0" distL="0" distR="0" wp14:anchorId="5189F9D7" wp14:editId="54988391">
            <wp:extent cx="5274310" cy="408686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086860"/>
                    </a:xfrm>
                    <a:prstGeom prst="rect">
                      <a:avLst/>
                    </a:prstGeom>
                    <a:noFill/>
                    <a:ln>
                      <a:noFill/>
                    </a:ln>
                  </pic:spPr>
                </pic:pic>
              </a:graphicData>
            </a:graphic>
          </wp:inline>
        </w:drawing>
      </w:r>
    </w:p>
    <w:p w14:paraId="4C5AEDED"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6F13AE4C" w14:textId="2519082A"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第四十四章　全面推进健康中国建设</w:t>
      </w:r>
    </w:p>
    <w:p w14:paraId="611284C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把保障人民健康放在优先发展的战略位置，坚持预防为主的方针，深入实施健康中国行动，完善国民健康促进政策，织</w:t>
      </w:r>
      <w:proofErr w:type="gramStart"/>
      <w:r w:rsidRPr="007C3518">
        <w:rPr>
          <w:rFonts w:ascii="宋体" w:eastAsia="宋体" w:hAnsi="宋体" w:cs="宋体" w:hint="eastAsia"/>
          <w:color w:val="333333"/>
          <w:kern w:val="0"/>
          <w:sz w:val="24"/>
          <w:szCs w:val="24"/>
        </w:rPr>
        <w:t>牢国家</w:t>
      </w:r>
      <w:proofErr w:type="gramEnd"/>
      <w:r w:rsidRPr="007C3518">
        <w:rPr>
          <w:rFonts w:ascii="宋体" w:eastAsia="宋体" w:hAnsi="宋体" w:cs="宋体" w:hint="eastAsia"/>
          <w:color w:val="333333"/>
          <w:kern w:val="0"/>
          <w:sz w:val="24"/>
          <w:szCs w:val="24"/>
        </w:rPr>
        <w:t>公共卫生防护网，为人民提供全方位全生命期健康服务。</w:t>
      </w:r>
    </w:p>
    <w:p w14:paraId="1E7BD6B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构建强大公共卫生体系</w:t>
      </w:r>
    </w:p>
    <w:p w14:paraId="0FE965A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改革疾病预防控制体系，强化监测预警、风险评估、流行病学调查、检验检测、应急处置等职能。建立稳定的公共卫生事业投入机制，改善</w:t>
      </w:r>
      <w:proofErr w:type="gramStart"/>
      <w:r w:rsidRPr="007C3518">
        <w:rPr>
          <w:rFonts w:ascii="宋体" w:eastAsia="宋体" w:hAnsi="宋体" w:cs="宋体" w:hint="eastAsia"/>
          <w:color w:val="333333"/>
          <w:kern w:val="0"/>
          <w:sz w:val="24"/>
          <w:szCs w:val="24"/>
        </w:rPr>
        <w:t>疾控基础</w:t>
      </w:r>
      <w:proofErr w:type="gramEnd"/>
      <w:r w:rsidRPr="007C3518">
        <w:rPr>
          <w:rFonts w:ascii="宋体" w:eastAsia="宋体" w:hAnsi="宋体" w:cs="宋体" w:hint="eastAsia"/>
          <w:color w:val="333333"/>
          <w:kern w:val="0"/>
          <w:sz w:val="24"/>
          <w:szCs w:val="24"/>
        </w:rPr>
        <w:t>条件，强化基层公共卫生体系。落实医疗机构公共卫生责任，创新</w:t>
      </w:r>
      <w:proofErr w:type="gramStart"/>
      <w:r w:rsidRPr="007C3518">
        <w:rPr>
          <w:rFonts w:ascii="宋体" w:eastAsia="宋体" w:hAnsi="宋体" w:cs="宋体" w:hint="eastAsia"/>
          <w:color w:val="333333"/>
          <w:kern w:val="0"/>
          <w:sz w:val="24"/>
          <w:szCs w:val="24"/>
        </w:rPr>
        <w:t>医</w:t>
      </w:r>
      <w:proofErr w:type="gramEnd"/>
      <w:r w:rsidRPr="007C3518">
        <w:rPr>
          <w:rFonts w:ascii="宋体" w:eastAsia="宋体" w:hAnsi="宋体" w:cs="宋体" w:hint="eastAsia"/>
          <w:color w:val="333333"/>
          <w:kern w:val="0"/>
          <w:sz w:val="24"/>
          <w:szCs w:val="24"/>
        </w:rPr>
        <w:t>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w:t>
      </w:r>
      <w:proofErr w:type="gramStart"/>
      <w:r w:rsidRPr="007C3518">
        <w:rPr>
          <w:rFonts w:ascii="宋体" w:eastAsia="宋体" w:hAnsi="宋体" w:cs="宋体" w:hint="eastAsia"/>
          <w:color w:val="333333"/>
          <w:kern w:val="0"/>
          <w:sz w:val="24"/>
          <w:szCs w:val="24"/>
        </w:rPr>
        <w:t>疫</w:t>
      </w:r>
      <w:proofErr w:type="gramEnd"/>
      <w:r w:rsidRPr="007C3518">
        <w:rPr>
          <w:rFonts w:ascii="宋体" w:eastAsia="宋体" w:hAnsi="宋体" w:cs="宋体" w:hint="eastAsia"/>
          <w:color w:val="333333"/>
          <w:kern w:val="0"/>
          <w:sz w:val="24"/>
          <w:szCs w:val="24"/>
        </w:rPr>
        <w:t>结合改造接口。筑牢口岸防疫防线。加强公共卫生学院和人才队伍建设。完善公共卫生服务项目，扩大国家免疫规划，强化慢性病预防、早期筛查和综合干预。完善心理健康和精神卫生服务体系。</w:t>
      </w:r>
    </w:p>
    <w:p w14:paraId="07ED877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深化医药卫生体制改革</w:t>
      </w:r>
    </w:p>
    <w:p w14:paraId="3E72CB3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坚持基本医疗卫生</w:t>
      </w:r>
      <w:proofErr w:type="gramStart"/>
      <w:r w:rsidRPr="007C3518">
        <w:rPr>
          <w:rFonts w:ascii="宋体" w:eastAsia="宋体" w:hAnsi="宋体" w:cs="宋体" w:hint="eastAsia"/>
          <w:color w:val="333333"/>
          <w:kern w:val="0"/>
          <w:sz w:val="24"/>
          <w:szCs w:val="24"/>
        </w:rPr>
        <w:t>事业公益</w:t>
      </w:r>
      <w:proofErr w:type="gramEnd"/>
      <w:r w:rsidRPr="007C3518">
        <w:rPr>
          <w:rFonts w:ascii="宋体" w:eastAsia="宋体" w:hAnsi="宋体" w:cs="宋体" w:hint="eastAsia"/>
          <w:color w:val="333333"/>
          <w:kern w:val="0"/>
          <w:sz w:val="24"/>
          <w:szCs w:val="24"/>
        </w:rPr>
        <w:t>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材集中带量采购使用改革，发展高端医疗设备。完善创新药物、疫苗、医疗器械等快速</w:t>
      </w:r>
      <w:proofErr w:type="gramStart"/>
      <w:r w:rsidRPr="007C3518">
        <w:rPr>
          <w:rFonts w:ascii="宋体" w:eastAsia="宋体" w:hAnsi="宋体" w:cs="宋体" w:hint="eastAsia"/>
          <w:color w:val="333333"/>
          <w:kern w:val="0"/>
          <w:sz w:val="24"/>
          <w:szCs w:val="24"/>
        </w:rPr>
        <w:t>审评审批</w:t>
      </w:r>
      <w:proofErr w:type="gramEnd"/>
      <w:r w:rsidRPr="007C3518">
        <w:rPr>
          <w:rFonts w:ascii="宋体" w:eastAsia="宋体" w:hAnsi="宋体" w:cs="宋体" w:hint="eastAsia"/>
          <w:color w:val="333333"/>
          <w:kern w:val="0"/>
          <w:sz w:val="24"/>
          <w:szCs w:val="24"/>
        </w:rPr>
        <w:t>机制，加快临床急需和罕见病治疗药品、医疗器械审评审批，促进临床急需境外已上市新药和医疗器械尽快在境内上市。提升医护人员培养质量与规模，扩大儿科、全科等短缺医师规模，每千人口拥有注册护士数提高到3.8人。实施医师区域注册，推动医师多机构执业。稳步扩大城乡家庭医生签约服务覆盖范围，提高签约服务质量。支持社会办医，鼓励有经验的执业医师开办诊所。</w:t>
      </w:r>
    </w:p>
    <w:p w14:paraId="54EB589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健全全民</w:t>
      </w:r>
      <w:proofErr w:type="gramStart"/>
      <w:r w:rsidRPr="007C3518">
        <w:rPr>
          <w:rFonts w:ascii="宋体" w:eastAsia="宋体" w:hAnsi="宋体" w:cs="宋体" w:hint="eastAsia"/>
          <w:color w:val="333333"/>
          <w:kern w:val="0"/>
          <w:sz w:val="24"/>
          <w:szCs w:val="24"/>
        </w:rPr>
        <w:t>医</w:t>
      </w:r>
      <w:proofErr w:type="gramEnd"/>
      <w:r w:rsidRPr="007C3518">
        <w:rPr>
          <w:rFonts w:ascii="宋体" w:eastAsia="宋体" w:hAnsi="宋体" w:cs="宋体" w:hint="eastAsia"/>
          <w:color w:val="333333"/>
          <w:kern w:val="0"/>
          <w:sz w:val="24"/>
          <w:szCs w:val="24"/>
        </w:rPr>
        <w:t>保制度</w:t>
      </w:r>
    </w:p>
    <w:p w14:paraId="63B2A7F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健全基本医疗保险稳定可持续筹资和待遇调整机制，完善</w:t>
      </w:r>
      <w:proofErr w:type="gramStart"/>
      <w:r w:rsidRPr="007C3518">
        <w:rPr>
          <w:rFonts w:ascii="宋体" w:eastAsia="宋体" w:hAnsi="宋体" w:cs="宋体" w:hint="eastAsia"/>
          <w:color w:val="333333"/>
          <w:kern w:val="0"/>
          <w:sz w:val="24"/>
          <w:szCs w:val="24"/>
        </w:rPr>
        <w:t>医</w:t>
      </w:r>
      <w:proofErr w:type="gramEnd"/>
      <w:r w:rsidRPr="007C3518">
        <w:rPr>
          <w:rFonts w:ascii="宋体" w:eastAsia="宋体" w:hAnsi="宋体" w:cs="宋体" w:hint="eastAsia"/>
          <w:color w:val="333333"/>
          <w:kern w:val="0"/>
          <w:sz w:val="24"/>
          <w:szCs w:val="24"/>
        </w:rPr>
        <w:t>保缴费参保政策，实行医疗保障待遇清单制度。做实基本医疗保险市级统筹，推动省级统筹。完善基本医疗保险门诊共</w:t>
      </w:r>
      <w:proofErr w:type="gramStart"/>
      <w:r w:rsidRPr="007C3518">
        <w:rPr>
          <w:rFonts w:ascii="宋体" w:eastAsia="宋体" w:hAnsi="宋体" w:cs="宋体" w:hint="eastAsia"/>
          <w:color w:val="333333"/>
          <w:kern w:val="0"/>
          <w:sz w:val="24"/>
          <w:szCs w:val="24"/>
        </w:rPr>
        <w:t>济保障</w:t>
      </w:r>
      <w:proofErr w:type="gramEnd"/>
      <w:r w:rsidRPr="007C3518">
        <w:rPr>
          <w:rFonts w:ascii="宋体" w:eastAsia="宋体" w:hAnsi="宋体" w:cs="宋体" w:hint="eastAsia"/>
          <w:color w:val="333333"/>
          <w:kern w:val="0"/>
          <w:sz w:val="24"/>
          <w:szCs w:val="24"/>
        </w:rPr>
        <w:t>机制，健全重大疾病医疗保险和救助制度。完善</w:t>
      </w:r>
      <w:proofErr w:type="gramStart"/>
      <w:r w:rsidRPr="007C3518">
        <w:rPr>
          <w:rFonts w:ascii="宋体" w:eastAsia="宋体" w:hAnsi="宋体" w:cs="宋体" w:hint="eastAsia"/>
          <w:color w:val="333333"/>
          <w:kern w:val="0"/>
          <w:sz w:val="24"/>
          <w:szCs w:val="24"/>
        </w:rPr>
        <w:t>医</w:t>
      </w:r>
      <w:proofErr w:type="gramEnd"/>
      <w:r w:rsidRPr="007C3518">
        <w:rPr>
          <w:rFonts w:ascii="宋体" w:eastAsia="宋体" w:hAnsi="宋体" w:cs="宋体" w:hint="eastAsia"/>
          <w:color w:val="333333"/>
          <w:kern w:val="0"/>
          <w:sz w:val="24"/>
          <w:szCs w:val="24"/>
        </w:rPr>
        <w:t>保目录动态调整机制。推行以按病种付费为主的多元复合式</w:t>
      </w:r>
      <w:proofErr w:type="gramStart"/>
      <w:r w:rsidRPr="007C3518">
        <w:rPr>
          <w:rFonts w:ascii="宋体" w:eastAsia="宋体" w:hAnsi="宋体" w:cs="宋体" w:hint="eastAsia"/>
          <w:color w:val="333333"/>
          <w:kern w:val="0"/>
          <w:sz w:val="24"/>
          <w:szCs w:val="24"/>
        </w:rPr>
        <w:t>医</w:t>
      </w:r>
      <w:proofErr w:type="gramEnd"/>
      <w:r w:rsidRPr="007C3518">
        <w:rPr>
          <w:rFonts w:ascii="宋体" w:eastAsia="宋体" w:hAnsi="宋体" w:cs="宋体" w:hint="eastAsia"/>
          <w:color w:val="333333"/>
          <w:kern w:val="0"/>
          <w:sz w:val="24"/>
          <w:szCs w:val="24"/>
        </w:rPr>
        <w:t>保支付方式。将符合条件的互联网医疗服务纳入</w:t>
      </w:r>
      <w:proofErr w:type="gramStart"/>
      <w:r w:rsidRPr="007C3518">
        <w:rPr>
          <w:rFonts w:ascii="宋体" w:eastAsia="宋体" w:hAnsi="宋体" w:cs="宋体" w:hint="eastAsia"/>
          <w:color w:val="333333"/>
          <w:kern w:val="0"/>
          <w:sz w:val="24"/>
          <w:szCs w:val="24"/>
        </w:rPr>
        <w:t>医</w:t>
      </w:r>
      <w:proofErr w:type="gramEnd"/>
      <w:r w:rsidRPr="007C3518">
        <w:rPr>
          <w:rFonts w:ascii="宋体" w:eastAsia="宋体" w:hAnsi="宋体" w:cs="宋体" w:hint="eastAsia"/>
          <w:color w:val="333333"/>
          <w:kern w:val="0"/>
          <w:sz w:val="24"/>
          <w:szCs w:val="24"/>
        </w:rPr>
        <w:t>保支付范围，落实异地就医结算。扎实推进</w:t>
      </w:r>
      <w:proofErr w:type="gramStart"/>
      <w:r w:rsidRPr="007C3518">
        <w:rPr>
          <w:rFonts w:ascii="宋体" w:eastAsia="宋体" w:hAnsi="宋体" w:cs="宋体" w:hint="eastAsia"/>
          <w:color w:val="333333"/>
          <w:kern w:val="0"/>
          <w:sz w:val="24"/>
          <w:szCs w:val="24"/>
        </w:rPr>
        <w:t>医</w:t>
      </w:r>
      <w:proofErr w:type="gramEnd"/>
      <w:r w:rsidRPr="007C3518">
        <w:rPr>
          <w:rFonts w:ascii="宋体" w:eastAsia="宋体" w:hAnsi="宋体" w:cs="宋体" w:hint="eastAsia"/>
          <w:color w:val="333333"/>
          <w:kern w:val="0"/>
          <w:sz w:val="24"/>
          <w:szCs w:val="24"/>
        </w:rPr>
        <w:t>保标准化、信息化建设，提升经办服务水平。健全</w:t>
      </w:r>
      <w:proofErr w:type="gramStart"/>
      <w:r w:rsidRPr="007C3518">
        <w:rPr>
          <w:rFonts w:ascii="宋体" w:eastAsia="宋体" w:hAnsi="宋体" w:cs="宋体" w:hint="eastAsia"/>
          <w:color w:val="333333"/>
          <w:kern w:val="0"/>
          <w:sz w:val="24"/>
          <w:szCs w:val="24"/>
        </w:rPr>
        <w:t>医</w:t>
      </w:r>
      <w:proofErr w:type="gramEnd"/>
      <w:r w:rsidRPr="007C3518">
        <w:rPr>
          <w:rFonts w:ascii="宋体" w:eastAsia="宋体" w:hAnsi="宋体" w:cs="宋体" w:hint="eastAsia"/>
          <w:color w:val="333333"/>
          <w:kern w:val="0"/>
          <w:sz w:val="24"/>
          <w:szCs w:val="24"/>
        </w:rPr>
        <w:t>保基金监管机制。稳步建立长期护理保险制度。积极发展商业医疗保险。</w:t>
      </w:r>
    </w:p>
    <w:p w14:paraId="57E2AC6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推动中医药传承创新</w:t>
      </w:r>
    </w:p>
    <w:p w14:paraId="2DFC1CE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w:t>
      </w:r>
      <w:proofErr w:type="gramStart"/>
      <w:r w:rsidRPr="007C3518">
        <w:rPr>
          <w:rFonts w:ascii="宋体" w:eastAsia="宋体" w:hAnsi="宋体" w:cs="宋体" w:hint="eastAsia"/>
          <w:color w:val="333333"/>
          <w:kern w:val="0"/>
          <w:sz w:val="24"/>
          <w:szCs w:val="24"/>
        </w:rPr>
        <w:t>审评审批</w:t>
      </w:r>
      <w:proofErr w:type="gramEnd"/>
      <w:r w:rsidRPr="007C3518">
        <w:rPr>
          <w:rFonts w:ascii="宋体" w:eastAsia="宋体" w:hAnsi="宋体" w:cs="宋体" w:hint="eastAsia"/>
          <w:color w:val="333333"/>
          <w:kern w:val="0"/>
          <w:sz w:val="24"/>
          <w:szCs w:val="24"/>
        </w:rPr>
        <w:t>机制，促进中药新药研发保护和产业发展。强化中药质量监管，促进中药质量提升。强化中医药特色人才培养，加强中医药文化传承与创新发展，推动中医药走向世界。</w:t>
      </w:r>
    </w:p>
    <w:p w14:paraId="3BED493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第五节　建设体育强国</w:t>
      </w:r>
    </w:p>
    <w:p w14:paraId="191FB76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广泛开展全民健身运动，增强人民体质。推动健康关口前移，深化体教融合、体卫融合、</w:t>
      </w:r>
      <w:proofErr w:type="gramStart"/>
      <w:r w:rsidRPr="007C3518">
        <w:rPr>
          <w:rFonts w:ascii="宋体" w:eastAsia="宋体" w:hAnsi="宋体" w:cs="宋体" w:hint="eastAsia"/>
          <w:color w:val="333333"/>
          <w:kern w:val="0"/>
          <w:sz w:val="24"/>
          <w:szCs w:val="24"/>
        </w:rPr>
        <w:t>体旅融合</w:t>
      </w:r>
      <w:proofErr w:type="gramEnd"/>
      <w:r w:rsidRPr="007C3518">
        <w:rPr>
          <w:rFonts w:ascii="宋体" w:eastAsia="宋体" w:hAnsi="宋体" w:cs="宋体" w:hint="eastAsia"/>
          <w:color w:val="333333"/>
          <w:kern w:val="0"/>
          <w:sz w:val="24"/>
          <w:szCs w:val="24"/>
        </w:rPr>
        <w:t>。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14:paraId="70CAAE4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第六节　深入开展爱国卫生运动</w:t>
      </w:r>
    </w:p>
    <w:p w14:paraId="2A8C897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p>
    <w:p w14:paraId="6C81C855" w14:textId="77815A64"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354284B3" wp14:editId="35BB8F9D">
            <wp:extent cx="5274310" cy="573976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5739765"/>
                    </a:xfrm>
                    <a:prstGeom prst="rect">
                      <a:avLst/>
                    </a:prstGeom>
                    <a:noFill/>
                    <a:ln>
                      <a:noFill/>
                    </a:ln>
                  </pic:spPr>
                </pic:pic>
              </a:graphicData>
            </a:graphic>
          </wp:inline>
        </w:drawing>
      </w:r>
    </w:p>
    <w:p w14:paraId="597E77C8"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49EF50A0" w14:textId="34EF4031"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第四十五章　实施积极应对人口老龄化国家战略</w:t>
      </w:r>
    </w:p>
    <w:p w14:paraId="7CF4EBC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制定人口长期发展战略，优化生育政策，以“一老一小”为重点完善人口服务体系，促进人口长期均衡发展。</w:t>
      </w:r>
    </w:p>
    <w:p w14:paraId="5B053EF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推动实现适度生育水平</w:t>
      </w:r>
    </w:p>
    <w:p w14:paraId="734CE99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w:t>
      </w:r>
      <w:proofErr w:type="gramStart"/>
      <w:r w:rsidRPr="007C3518">
        <w:rPr>
          <w:rFonts w:ascii="宋体" w:eastAsia="宋体" w:hAnsi="宋体" w:cs="宋体" w:hint="eastAsia"/>
          <w:color w:val="333333"/>
          <w:kern w:val="0"/>
          <w:sz w:val="24"/>
          <w:szCs w:val="24"/>
        </w:rPr>
        <w:t>孕</w:t>
      </w:r>
      <w:proofErr w:type="gramEnd"/>
      <w:r w:rsidRPr="007C3518">
        <w:rPr>
          <w:rFonts w:ascii="宋体" w:eastAsia="宋体" w:hAnsi="宋体" w:cs="宋体" w:hint="eastAsia"/>
          <w:color w:val="333333"/>
          <w:kern w:val="0"/>
          <w:sz w:val="24"/>
          <w:szCs w:val="24"/>
        </w:rPr>
        <w:t>产期健康服务，提高出生人口质量。建立健全计划生育特殊困难家庭全方位</w:t>
      </w:r>
      <w:proofErr w:type="gramStart"/>
      <w:r w:rsidRPr="007C3518">
        <w:rPr>
          <w:rFonts w:ascii="宋体" w:eastAsia="宋体" w:hAnsi="宋体" w:cs="宋体" w:hint="eastAsia"/>
          <w:color w:val="333333"/>
          <w:kern w:val="0"/>
          <w:sz w:val="24"/>
          <w:szCs w:val="24"/>
        </w:rPr>
        <w:t>帮扶保障</w:t>
      </w:r>
      <w:proofErr w:type="gramEnd"/>
      <w:r w:rsidRPr="007C3518">
        <w:rPr>
          <w:rFonts w:ascii="宋体" w:eastAsia="宋体" w:hAnsi="宋体" w:cs="宋体" w:hint="eastAsia"/>
          <w:color w:val="333333"/>
          <w:kern w:val="0"/>
          <w:sz w:val="24"/>
          <w:szCs w:val="24"/>
        </w:rPr>
        <w:t>制度。改革完善人口统计和监测体系，密切监测生育形势。深化人口发展战略研究，健全人口与发展综合决策机制。</w:t>
      </w:r>
    </w:p>
    <w:p w14:paraId="68A9FC4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健全婴幼儿发展政策</w:t>
      </w:r>
    </w:p>
    <w:p w14:paraId="5C3F1EA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发展普惠托</w:t>
      </w:r>
      <w:proofErr w:type="gramStart"/>
      <w:r w:rsidRPr="007C3518">
        <w:rPr>
          <w:rFonts w:ascii="宋体" w:eastAsia="宋体" w:hAnsi="宋体" w:cs="宋体" w:hint="eastAsia"/>
          <w:color w:val="333333"/>
          <w:kern w:val="0"/>
          <w:sz w:val="24"/>
          <w:szCs w:val="24"/>
        </w:rPr>
        <w:t>育服务</w:t>
      </w:r>
      <w:proofErr w:type="gramEnd"/>
      <w:r w:rsidRPr="007C3518">
        <w:rPr>
          <w:rFonts w:ascii="宋体" w:eastAsia="宋体" w:hAnsi="宋体" w:cs="宋体" w:hint="eastAsia"/>
          <w:color w:val="333333"/>
          <w:kern w:val="0"/>
          <w:sz w:val="24"/>
          <w:szCs w:val="24"/>
        </w:rPr>
        <w:t>体系，健全支持婴幼儿照护服务和早期发展的政策体系。加强对家庭照护和社区服务的支持指导，增强家庭科学育儿能力。严格落实城镇小区配套园政策，积极发展多种形式的婴幼儿照护服务机构，鼓励有条件的用人单位提供婴幼儿照护服务，支持企事业单位和社会组织等社会力量提供普惠托育服务，鼓励幼儿园发展托幼一体化服务。推进婴幼儿照护服务专业化、规范化发展，提高保育保教质量和水平。</w:t>
      </w:r>
    </w:p>
    <w:p w14:paraId="7C87F31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完善养老服务体系</w:t>
      </w:r>
    </w:p>
    <w:p w14:paraId="06858DF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推动养老事业和养老产业协同发展，健全基本养老服务体系，大力发展普惠型养老服务，支持家庭承担养老功能，构建居家社区机构相协调、</w:t>
      </w:r>
      <w:proofErr w:type="gramStart"/>
      <w:r w:rsidRPr="007C3518">
        <w:rPr>
          <w:rFonts w:ascii="宋体" w:eastAsia="宋体" w:hAnsi="宋体" w:cs="宋体" w:hint="eastAsia"/>
          <w:color w:val="333333"/>
          <w:kern w:val="0"/>
          <w:sz w:val="24"/>
          <w:szCs w:val="24"/>
        </w:rPr>
        <w:t>医养康养</w:t>
      </w:r>
      <w:proofErr w:type="gramEnd"/>
      <w:r w:rsidRPr="007C3518">
        <w:rPr>
          <w:rFonts w:ascii="宋体" w:eastAsia="宋体" w:hAnsi="宋体" w:cs="宋体" w:hint="eastAsia"/>
          <w:color w:val="333333"/>
          <w:kern w:val="0"/>
          <w:sz w:val="24"/>
          <w:szCs w:val="24"/>
        </w:rPr>
        <w:t>相结合的养老服务体系。完善社区居家养老服务网络，推进公共设施</w:t>
      </w:r>
      <w:proofErr w:type="gramStart"/>
      <w:r w:rsidRPr="007C3518">
        <w:rPr>
          <w:rFonts w:ascii="宋体" w:eastAsia="宋体" w:hAnsi="宋体" w:cs="宋体" w:hint="eastAsia"/>
          <w:color w:val="333333"/>
          <w:kern w:val="0"/>
          <w:sz w:val="24"/>
          <w:szCs w:val="24"/>
        </w:rPr>
        <w:t>适</w:t>
      </w:r>
      <w:proofErr w:type="gramEnd"/>
      <w:r w:rsidRPr="007C3518">
        <w:rPr>
          <w:rFonts w:ascii="宋体" w:eastAsia="宋体" w:hAnsi="宋体" w:cs="宋体" w:hint="eastAsia"/>
          <w:color w:val="333333"/>
          <w:kern w:val="0"/>
          <w:sz w:val="24"/>
          <w:szCs w:val="24"/>
        </w:rPr>
        <w:t>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持，开展普惠养老</w:t>
      </w:r>
      <w:proofErr w:type="gramStart"/>
      <w:r w:rsidRPr="007C3518">
        <w:rPr>
          <w:rFonts w:ascii="宋体" w:eastAsia="宋体" w:hAnsi="宋体" w:cs="宋体" w:hint="eastAsia"/>
          <w:color w:val="333333"/>
          <w:kern w:val="0"/>
          <w:sz w:val="24"/>
          <w:szCs w:val="24"/>
        </w:rPr>
        <w:t>城企联动专项</w:t>
      </w:r>
      <w:proofErr w:type="gramEnd"/>
      <w:r w:rsidRPr="007C3518">
        <w:rPr>
          <w:rFonts w:ascii="宋体" w:eastAsia="宋体" w:hAnsi="宋体" w:cs="宋体" w:hint="eastAsia"/>
          <w:color w:val="333333"/>
          <w:kern w:val="0"/>
          <w:sz w:val="24"/>
          <w:szCs w:val="24"/>
        </w:rPr>
        <w:t>行动。加强老年健康服务，深入推进</w:t>
      </w:r>
      <w:proofErr w:type="gramStart"/>
      <w:r w:rsidRPr="007C3518">
        <w:rPr>
          <w:rFonts w:ascii="宋体" w:eastAsia="宋体" w:hAnsi="宋体" w:cs="宋体" w:hint="eastAsia"/>
          <w:color w:val="333333"/>
          <w:kern w:val="0"/>
          <w:sz w:val="24"/>
          <w:szCs w:val="24"/>
        </w:rPr>
        <w:t>医养康养</w:t>
      </w:r>
      <w:proofErr w:type="gramEnd"/>
      <w:r w:rsidRPr="007C3518">
        <w:rPr>
          <w:rFonts w:ascii="宋体" w:eastAsia="宋体" w:hAnsi="宋体" w:cs="宋体" w:hint="eastAsia"/>
          <w:color w:val="333333"/>
          <w:kern w:val="0"/>
          <w:sz w:val="24"/>
          <w:szCs w:val="24"/>
        </w:rPr>
        <w:t>结合。加大养老护理型人才培养力度，扩大养老机构护理型床位供给，养老机构护理型床位占比提高到55%，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口老龄化趋势加快、受教育年限增加、劳动力结构变化等因素，按照小步调整、弹性实施、分类推进、统筹兼顾等原则，逐步延迟法定退休年龄，促进人力资源充分利用。发展银发经济，开发</w:t>
      </w:r>
      <w:proofErr w:type="gramStart"/>
      <w:r w:rsidRPr="007C3518">
        <w:rPr>
          <w:rFonts w:ascii="宋体" w:eastAsia="宋体" w:hAnsi="宋体" w:cs="宋体" w:hint="eastAsia"/>
          <w:color w:val="333333"/>
          <w:kern w:val="0"/>
          <w:sz w:val="24"/>
          <w:szCs w:val="24"/>
        </w:rPr>
        <w:t>适</w:t>
      </w:r>
      <w:proofErr w:type="gramEnd"/>
      <w:r w:rsidRPr="007C3518">
        <w:rPr>
          <w:rFonts w:ascii="宋体" w:eastAsia="宋体" w:hAnsi="宋体" w:cs="宋体" w:hint="eastAsia"/>
          <w:color w:val="333333"/>
          <w:kern w:val="0"/>
          <w:sz w:val="24"/>
          <w:szCs w:val="24"/>
        </w:rPr>
        <w:t>老化技术和产品，培育智慧养老等新业态。</w:t>
      </w:r>
    </w:p>
    <w:p w14:paraId="4CA37FF7" w14:textId="399539EC"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53E98777" wp14:editId="678A2408">
            <wp:extent cx="5274310" cy="400558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005580"/>
                    </a:xfrm>
                    <a:prstGeom prst="rect">
                      <a:avLst/>
                    </a:prstGeom>
                    <a:noFill/>
                    <a:ln>
                      <a:noFill/>
                    </a:ln>
                  </pic:spPr>
                </pic:pic>
              </a:graphicData>
            </a:graphic>
          </wp:inline>
        </w:drawing>
      </w:r>
    </w:p>
    <w:p w14:paraId="43EBC5AD" w14:textId="77777777" w:rsidR="007C3518" w:rsidRDefault="007C3518" w:rsidP="007C3518">
      <w:pPr>
        <w:widowControl/>
        <w:shd w:val="clear" w:color="auto" w:fill="FFFFFF"/>
        <w:jc w:val="center"/>
        <w:rPr>
          <w:rFonts w:ascii="宋体" w:eastAsia="宋体" w:hAnsi="宋体" w:cs="宋体"/>
          <w:b/>
          <w:bCs/>
          <w:color w:val="333333"/>
          <w:kern w:val="0"/>
          <w:sz w:val="24"/>
          <w:szCs w:val="24"/>
        </w:rPr>
      </w:pPr>
    </w:p>
    <w:p w14:paraId="34CAAA45"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3770F4A8" w14:textId="508260DC"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第十四篇　增进民生福祉 提升共建共治共享水平</w:t>
      </w:r>
    </w:p>
    <w:p w14:paraId="0366A747" w14:textId="470B446E"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坚持尽力而为、量力而行，健全基本公共服务体系，加强普惠性、基础性、兜底性民生建设，完善共建共治共享的社会治理制度，制定促进共同富裕行动纲要，自觉主动缩小地区、城乡和收入差距，</w:t>
      </w:r>
      <w:proofErr w:type="gramStart"/>
      <w:r w:rsidRPr="007C3518">
        <w:rPr>
          <w:rFonts w:ascii="宋体" w:eastAsia="宋体" w:hAnsi="宋体" w:cs="宋体" w:hint="eastAsia"/>
          <w:color w:val="333333"/>
          <w:kern w:val="0"/>
          <w:sz w:val="24"/>
          <w:szCs w:val="24"/>
        </w:rPr>
        <w:t>让发展</w:t>
      </w:r>
      <w:proofErr w:type="gramEnd"/>
      <w:r w:rsidRPr="007C3518">
        <w:rPr>
          <w:rFonts w:ascii="宋体" w:eastAsia="宋体" w:hAnsi="宋体" w:cs="宋体" w:hint="eastAsia"/>
          <w:color w:val="333333"/>
          <w:kern w:val="0"/>
          <w:sz w:val="24"/>
          <w:szCs w:val="24"/>
        </w:rPr>
        <w:t>成果更多更公平惠及全体人民，不断增强人民群众获得感、幸福感、安全感。</w:t>
      </w:r>
    </w:p>
    <w:p w14:paraId="164D0DD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142C04E5"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第四十六章　健全国家公共服务制度体系</w:t>
      </w:r>
    </w:p>
    <w:p w14:paraId="77C47E3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加快补齐基本公共服务短板，着力增强非基本公共服务弱项，努力提升公共服务质量和水平。</w:t>
      </w:r>
    </w:p>
    <w:p w14:paraId="482AC03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提高基本公共服务均等化水平</w:t>
      </w:r>
    </w:p>
    <w:p w14:paraId="2B1D260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14:paraId="18495DF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创新公共服务提供方式</w:t>
      </w:r>
    </w:p>
    <w:p w14:paraId="51A5E09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14:paraId="63A6966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完善公共服务政策保障体系</w:t>
      </w:r>
    </w:p>
    <w:p w14:paraId="08E44C61" w14:textId="0811D04D"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14:paraId="2E70D6D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952D4BE"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第四十七章　实施就业优先战略</w:t>
      </w:r>
    </w:p>
    <w:p w14:paraId="39B85D0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健全有利于更充分更高质量就业的促进机制，扩大就业容量，提升就业质量，缓解结构性就业矛盾。</w:t>
      </w:r>
    </w:p>
    <w:p w14:paraId="70D4E35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强化就业优先政策</w:t>
      </w:r>
    </w:p>
    <w:p w14:paraId="3222D46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坚持经济发展就业导向，健全就业目标责任考核机制和就业影响评估机制。完善高校毕业生、退役军人、农民工等重点群体就业支持体系。完善与就业容量挂钩的产业政策，支持吸纳就业能力强的服务业、中小</w:t>
      </w:r>
      <w:proofErr w:type="gramStart"/>
      <w:r w:rsidRPr="007C3518">
        <w:rPr>
          <w:rFonts w:ascii="宋体" w:eastAsia="宋体" w:hAnsi="宋体" w:cs="宋体" w:hint="eastAsia"/>
          <w:color w:val="333333"/>
          <w:kern w:val="0"/>
          <w:sz w:val="24"/>
          <w:szCs w:val="24"/>
        </w:rPr>
        <w:t>微企业</w:t>
      </w:r>
      <w:proofErr w:type="gramEnd"/>
      <w:r w:rsidRPr="007C3518">
        <w:rPr>
          <w:rFonts w:ascii="宋体" w:eastAsia="宋体" w:hAnsi="宋体" w:cs="宋体" w:hint="eastAsia"/>
          <w:color w:val="333333"/>
          <w:kern w:val="0"/>
          <w:sz w:val="24"/>
          <w:szCs w:val="24"/>
        </w:rPr>
        <w:t>和劳动密集型企业发展，稳定拓展社区超市、便利店和社区服务岗位。促进平等就业，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积极引导农村劳动力就业。扩大公益性岗位安置，着力帮扶残疾人、</w:t>
      </w:r>
      <w:proofErr w:type="gramStart"/>
      <w:r w:rsidRPr="007C3518">
        <w:rPr>
          <w:rFonts w:ascii="宋体" w:eastAsia="宋体" w:hAnsi="宋体" w:cs="宋体" w:hint="eastAsia"/>
          <w:color w:val="333333"/>
          <w:kern w:val="0"/>
          <w:sz w:val="24"/>
          <w:szCs w:val="24"/>
        </w:rPr>
        <w:t>零就业</w:t>
      </w:r>
      <w:proofErr w:type="gramEnd"/>
      <w:r w:rsidRPr="007C3518">
        <w:rPr>
          <w:rFonts w:ascii="宋体" w:eastAsia="宋体" w:hAnsi="宋体" w:cs="宋体" w:hint="eastAsia"/>
          <w:color w:val="333333"/>
          <w:kern w:val="0"/>
          <w:sz w:val="24"/>
          <w:szCs w:val="24"/>
        </w:rPr>
        <w:t>家庭成员等困难人员就业。</w:t>
      </w:r>
    </w:p>
    <w:p w14:paraId="7D3C469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健全就业公共服务体系</w:t>
      </w:r>
    </w:p>
    <w:p w14:paraId="0C6E004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健全覆盖城乡的就业公共服务体系，加强基层公共就业创业服务平台建设，为劳动者和企业免费提供政策咨询、职业介绍、用工指导等服务。构建常态</w:t>
      </w:r>
      <w:proofErr w:type="gramStart"/>
      <w:r w:rsidRPr="007C3518">
        <w:rPr>
          <w:rFonts w:ascii="宋体" w:eastAsia="宋体" w:hAnsi="宋体" w:cs="宋体" w:hint="eastAsia"/>
          <w:color w:val="333333"/>
          <w:kern w:val="0"/>
          <w:sz w:val="24"/>
          <w:szCs w:val="24"/>
        </w:rPr>
        <w:t>化援企稳岗帮扶</w:t>
      </w:r>
      <w:proofErr w:type="gramEnd"/>
      <w:r w:rsidRPr="007C3518">
        <w:rPr>
          <w:rFonts w:ascii="宋体" w:eastAsia="宋体" w:hAnsi="宋体" w:cs="宋体" w:hint="eastAsia"/>
          <w:color w:val="333333"/>
          <w:kern w:val="0"/>
          <w:sz w:val="24"/>
          <w:szCs w:val="24"/>
        </w:rPr>
        <w:t>机制，统筹用好就业补助资金和失业保险基金。健全劳务输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14:paraId="730C83F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全面提升劳动者就业创业能力</w:t>
      </w:r>
    </w:p>
    <w:p w14:paraId="422FB070" w14:textId="39EDD649"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健全终身技能培训制度，持续大规模开展职业技能培训。深入实施职业技能提升行动和重点群体专项培训计划，广泛开展新</w:t>
      </w:r>
      <w:proofErr w:type="gramStart"/>
      <w:r w:rsidRPr="007C3518">
        <w:rPr>
          <w:rFonts w:ascii="宋体" w:eastAsia="宋体" w:hAnsi="宋体" w:cs="宋体" w:hint="eastAsia"/>
          <w:color w:val="333333"/>
          <w:kern w:val="0"/>
          <w:sz w:val="24"/>
          <w:szCs w:val="24"/>
        </w:rPr>
        <w:t>业态新模式</w:t>
      </w:r>
      <w:proofErr w:type="gramEnd"/>
      <w:r w:rsidRPr="007C3518">
        <w:rPr>
          <w:rFonts w:ascii="宋体" w:eastAsia="宋体" w:hAnsi="宋体" w:cs="宋体" w:hint="eastAsia"/>
          <w:color w:val="333333"/>
          <w:kern w:val="0"/>
          <w:sz w:val="24"/>
          <w:szCs w:val="24"/>
        </w:rPr>
        <w:t>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14:paraId="7442777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A908F88"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第四十八章　优化收入分配结构</w:t>
      </w:r>
    </w:p>
    <w:p w14:paraId="56DF1BE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坚持居民收入增长和经济增长基本同步、劳动报酬提高和劳动生产率提高基本同步，持续提高低收入群体收入，扩大中等收入群体，更加积极有为地促进共同富裕。</w:t>
      </w:r>
    </w:p>
    <w:p w14:paraId="483DB83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拓展居民收入增长渠道</w:t>
      </w:r>
    </w:p>
    <w:p w14:paraId="02D2082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按劳分配为主体、多种分配方式并存，提高劳动报酬在初次分配中的比重。健全工资决定、合理增长和支付保障机制，完善最低工资标准和工资指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度。规范劳务派遣用工行为，保障劳动者同工同酬。多渠道增加城乡居民财产性收入，提高农民土地增值收益分享比例，完善上市公司分红制度，创新更多</w:t>
      </w:r>
      <w:r w:rsidRPr="007C3518">
        <w:rPr>
          <w:rFonts w:ascii="宋体" w:eastAsia="宋体" w:hAnsi="宋体" w:cs="宋体" w:hint="eastAsia"/>
          <w:color w:val="333333"/>
          <w:kern w:val="0"/>
          <w:sz w:val="24"/>
          <w:szCs w:val="24"/>
        </w:rPr>
        <w:lastRenderedPageBreak/>
        <w:t>适应家庭财富管理需求的金融产品。完善国有资本收益上缴公共财政制度，加大公共财政支出用于民生保障力度。</w:t>
      </w:r>
    </w:p>
    <w:p w14:paraId="4E8E992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扩大中等收入群体</w:t>
      </w:r>
    </w:p>
    <w:p w14:paraId="4F964BB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增加收入。完善小微创业者扶持政策，支持个体工商户、灵活就业人员等群体勤劳致富。</w:t>
      </w:r>
    </w:p>
    <w:p w14:paraId="53E4184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完善再分配机制</w:t>
      </w:r>
    </w:p>
    <w:p w14:paraId="70834EDA" w14:textId="52AF3971"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14:paraId="273B8F5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7874E7D8"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第四十九章　健全多层次社会保障体系</w:t>
      </w:r>
    </w:p>
    <w:p w14:paraId="37EF43F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w:t>
      </w:r>
      <w:proofErr w:type="gramStart"/>
      <w:r w:rsidRPr="007C3518">
        <w:rPr>
          <w:rFonts w:ascii="宋体" w:eastAsia="宋体" w:hAnsi="宋体" w:cs="宋体" w:hint="eastAsia"/>
          <w:color w:val="333333"/>
          <w:kern w:val="0"/>
          <w:sz w:val="24"/>
          <w:szCs w:val="24"/>
        </w:rPr>
        <w:t>应保尽保原则</w:t>
      </w:r>
      <w:proofErr w:type="gramEnd"/>
      <w:r w:rsidRPr="007C3518">
        <w:rPr>
          <w:rFonts w:ascii="宋体" w:eastAsia="宋体" w:hAnsi="宋体" w:cs="宋体" w:hint="eastAsia"/>
          <w:color w:val="333333"/>
          <w:kern w:val="0"/>
          <w:sz w:val="24"/>
          <w:szCs w:val="24"/>
        </w:rPr>
        <w:t>，按照兜底线、织密网、建机制的要求，加快健全覆盖全民、统筹城乡、公平统一、可持续的多层次社会保障体系。</w:t>
      </w:r>
    </w:p>
    <w:p w14:paraId="710FA70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改革完善社会保险制度</w:t>
      </w:r>
    </w:p>
    <w:p w14:paraId="0088D11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健全养老保险制度体系，促进基本养老保险基金长期平衡。实现基本养老保险全国统筹，放宽灵活就业人员参保条件，实现社会保险法定人群全覆盖。完善划转国有资本充实社保基金制度，</w:t>
      </w:r>
      <w:proofErr w:type="gramStart"/>
      <w:r w:rsidRPr="007C3518">
        <w:rPr>
          <w:rFonts w:ascii="宋体" w:eastAsia="宋体" w:hAnsi="宋体" w:cs="宋体" w:hint="eastAsia"/>
          <w:color w:val="333333"/>
          <w:kern w:val="0"/>
          <w:sz w:val="24"/>
          <w:szCs w:val="24"/>
        </w:rPr>
        <w:t>优化做</w:t>
      </w:r>
      <w:proofErr w:type="gramEnd"/>
      <w:r w:rsidRPr="007C3518">
        <w:rPr>
          <w:rFonts w:ascii="宋体" w:eastAsia="宋体" w:hAnsi="宋体" w:cs="宋体" w:hint="eastAsia"/>
          <w:color w:val="333333"/>
          <w:kern w:val="0"/>
          <w:sz w:val="24"/>
          <w:szCs w:val="24"/>
        </w:rPr>
        <w:t>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14:paraId="1BCAA69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优化社会救助和慈善制度</w:t>
      </w:r>
    </w:p>
    <w:p w14:paraId="4865C80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以</w:t>
      </w:r>
      <w:proofErr w:type="gramStart"/>
      <w:r w:rsidRPr="007C3518">
        <w:rPr>
          <w:rFonts w:ascii="宋体" w:eastAsia="宋体" w:hAnsi="宋体" w:cs="宋体" w:hint="eastAsia"/>
          <w:color w:val="333333"/>
          <w:kern w:val="0"/>
          <w:sz w:val="24"/>
          <w:szCs w:val="24"/>
        </w:rPr>
        <w:t>城乡低保对象</w:t>
      </w:r>
      <w:proofErr w:type="gramEnd"/>
      <w:r w:rsidRPr="007C3518">
        <w:rPr>
          <w:rFonts w:ascii="宋体" w:eastAsia="宋体" w:hAnsi="宋体" w:cs="宋体" w:hint="eastAsia"/>
          <w:color w:val="333333"/>
          <w:kern w:val="0"/>
          <w:sz w:val="24"/>
          <w:szCs w:val="24"/>
        </w:rPr>
        <w:t>、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w:t>
      </w:r>
      <w:r w:rsidRPr="007C3518">
        <w:rPr>
          <w:rFonts w:ascii="宋体" w:eastAsia="宋体" w:hAnsi="宋体" w:cs="宋体" w:hint="eastAsia"/>
          <w:color w:val="333333"/>
          <w:kern w:val="0"/>
          <w:sz w:val="24"/>
          <w:szCs w:val="24"/>
        </w:rPr>
        <w:lastRenderedPageBreak/>
        <w:t>救助服务。促进慈善事业发展，完善财税等激励政策。规范发展网络慈善平台，加强彩票和公益金管理。</w:t>
      </w:r>
    </w:p>
    <w:p w14:paraId="03B7530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健全退役军人工作体系和保障制度</w:t>
      </w:r>
    </w:p>
    <w:p w14:paraId="2AF80DCE" w14:textId="32F7275E"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完善退役军人事务组织管理体系、工作运行体系和政策制度体系，提升退役军人服务保障水平。深化退役军人安置制度改革，加大教育培训和就业扶持力度，拓展就业领域，提升安置质量。建立健全新型待遇保障体系，完善和落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14:paraId="4EAE196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9365368"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第五十章　保障妇女未成年人和残疾人基本权益</w:t>
      </w:r>
    </w:p>
    <w:p w14:paraId="042A7FC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坚持男女平等基本国策，坚持儿童优先发展，提升残疾人关爱服务水平，切实保障妇女、未成年人、残疾人等群体发展权利和机会。</w:t>
      </w:r>
    </w:p>
    <w:p w14:paraId="6D746AE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促进男女平等和妇女全面发展</w:t>
      </w:r>
    </w:p>
    <w:p w14:paraId="26350A1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w:t>
      </w:r>
      <w:proofErr w:type="gramStart"/>
      <w:r w:rsidRPr="007C3518">
        <w:rPr>
          <w:rFonts w:ascii="宋体" w:eastAsia="宋体" w:hAnsi="宋体" w:cs="宋体" w:hint="eastAsia"/>
          <w:color w:val="333333"/>
          <w:kern w:val="0"/>
          <w:sz w:val="24"/>
          <w:szCs w:val="24"/>
        </w:rPr>
        <w:t>完善分</w:t>
      </w:r>
      <w:proofErr w:type="gramEnd"/>
      <w:r w:rsidRPr="007C3518">
        <w:rPr>
          <w:rFonts w:ascii="宋体" w:eastAsia="宋体" w:hAnsi="宋体" w:cs="宋体" w:hint="eastAsia"/>
          <w:color w:val="333333"/>
          <w:kern w:val="0"/>
          <w:sz w:val="24"/>
          <w:szCs w:val="24"/>
        </w:rPr>
        <w:t>性别统计制度。提高留守妇女关爱服务水平。严厉打击侵害妇女和女童人身权利的违法犯罪行为。</w:t>
      </w:r>
    </w:p>
    <w:p w14:paraId="5BCFD6D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提升未成年人关爱服务水平</w:t>
      </w:r>
    </w:p>
    <w:p w14:paraId="4F72A7F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深入实施儿童发展纲要，优化儿童发展环境，切实保障儿童生存权、发展权、受保护权和参与权。完善儿童健康服务体系，预防和控制儿童疾病，减少儿童死亡和严重出生缺陷发生，有效控制儿童肥胖和近视，实施学龄前儿童营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年人综合保护体系。深入实施青年发展规划，促进青年全面发展，搭建青年成长成才和建功立业的平台，激发青年创新创业活力。</w:t>
      </w:r>
    </w:p>
    <w:p w14:paraId="7CA273B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加强家庭建设</w:t>
      </w:r>
    </w:p>
    <w:p w14:paraId="7F3EFEA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以建设文明家庭、实施科学家教、传承优良家风为重点，深入实施家家幸福安康工程。构建支持家庭发展的法律政策体系，推进家庭教育立法进程，加</w:t>
      </w:r>
      <w:r w:rsidRPr="007C3518">
        <w:rPr>
          <w:rFonts w:ascii="宋体" w:eastAsia="宋体" w:hAnsi="宋体" w:cs="宋体" w:hint="eastAsia"/>
          <w:color w:val="333333"/>
          <w:kern w:val="0"/>
          <w:sz w:val="24"/>
          <w:szCs w:val="24"/>
        </w:rPr>
        <w:lastRenderedPageBreak/>
        <w:t>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14:paraId="2EBC93E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提升残疾人保障和发展能力</w:t>
      </w:r>
    </w:p>
    <w:p w14:paraId="1382DE2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p>
    <w:p w14:paraId="1E918B2F" w14:textId="63D418BA"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drawing>
          <wp:inline distT="0" distB="0" distL="0" distR="0" wp14:anchorId="40FEC229" wp14:editId="5EB5142E">
            <wp:extent cx="5274310" cy="44596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459605"/>
                    </a:xfrm>
                    <a:prstGeom prst="rect">
                      <a:avLst/>
                    </a:prstGeom>
                    <a:noFill/>
                    <a:ln>
                      <a:noFill/>
                    </a:ln>
                  </pic:spPr>
                </pic:pic>
              </a:graphicData>
            </a:graphic>
          </wp:inline>
        </w:drawing>
      </w:r>
    </w:p>
    <w:p w14:paraId="6EF14173"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50955E11" w14:textId="6810FE1B"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第五十一章　构建基层社会治理新格局</w:t>
      </w:r>
    </w:p>
    <w:p w14:paraId="0D46A3C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健全党组织领导的自治、法治、德治相结合的城乡基层社会治理体系，完善基层民主协商制度，建设人人有责、人人尽责、人人享有的社会治理共同体。</w:t>
      </w:r>
    </w:p>
    <w:p w14:paraId="6A057E2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第一节　夯实基层社会治理基础</w:t>
      </w:r>
    </w:p>
    <w:p w14:paraId="6FC48F5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w:t>
      </w:r>
    </w:p>
    <w:p w14:paraId="62BC67F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健全社区管理和服务机制</w:t>
      </w:r>
    </w:p>
    <w:p w14:paraId="70ECEA0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w:t>
      </w:r>
      <w:proofErr w:type="gramStart"/>
      <w:r w:rsidRPr="007C3518">
        <w:rPr>
          <w:rFonts w:ascii="宋体" w:eastAsia="宋体" w:hAnsi="宋体" w:cs="宋体" w:hint="eastAsia"/>
          <w:color w:val="333333"/>
          <w:kern w:val="0"/>
          <w:sz w:val="24"/>
          <w:szCs w:val="24"/>
        </w:rPr>
        <w:t>物流商</w:t>
      </w:r>
      <w:proofErr w:type="gramEnd"/>
      <w:r w:rsidRPr="007C3518">
        <w:rPr>
          <w:rFonts w:ascii="宋体" w:eastAsia="宋体" w:hAnsi="宋体" w:cs="宋体" w:hint="eastAsia"/>
          <w:color w:val="333333"/>
          <w:kern w:val="0"/>
          <w:sz w:val="24"/>
          <w:szCs w:val="24"/>
        </w:rPr>
        <w:t>超、治安执法、纠纷调处、心理援助等便民服务场景有机集成和精准对接。完善城市社区居委会职能，</w:t>
      </w:r>
      <w:proofErr w:type="gramStart"/>
      <w:r w:rsidRPr="007C3518">
        <w:rPr>
          <w:rFonts w:ascii="宋体" w:eastAsia="宋体" w:hAnsi="宋体" w:cs="宋体" w:hint="eastAsia"/>
          <w:color w:val="333333"/>
          <w:kern w:val="0"/>
          <w:sz w:val="24"/>
          <w:szCs w:val="24"/>
        </w:rPr>
        <w:t>督促业委</w:t>
      </w:r>
      <w:proofErr w:type="gramEnd"/>
      <w:r w:rsidRPr="007C3518">
        <w:rPr>
          <w:rFonts w:ascii="宋体" w:eastAsia="宋体" w:hAnsi="宋体" w:cs="宋体" w:hint="eastAsia"/>
          <w:color w:val="333333"/>
          <w:kern w:val="0"/>
          <w:sz w:val="24"/>
          <w:szCs w:val="24"/>
        </w:rPr>
        <w:t>会和物业服务企业履行职责，改进社区物业服务管理。构建专职化、专业化的城乡社区工作者队伍。</w:t>
      </w:r>
    </w:p>
    <w:p w14:paraId="4BDA3DE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积极引导社会力量参与基层治理</w:t>
      </w:r>
    </w:p>
    <w:p w14:paraId="0E864F7E" w14:textId="3868CB58"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14:paraId="274DBE7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665CCC3"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51A4568F" w14:textId="1A87CA3A"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第十五篇　统筹发展和安全 建设更高水平的平安中国</w:t>
      </w:r>
    </w:p>
    <w:p w14:paraId="2899983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坚持总体国家安全观，实施国家安全战略，维护和塑造国家安全，统筹传统安全和非传统安全，把</w:t>
      </w:r>
      <w:proofErr w:type="gramStart"/>
      <w:r w:rsidRPr="007C3518">
        <w:rPr>
          <w:rFonts w:ascii="宋体" w:eastAsia="宋体" w:hAnsi="宋体" w:cs="宋体" w:hint="eastAsia"/>
          <w:color w:val="333333"/>
          <w:kern w:val="0"/>
          <w:sz w:val="24"/>
          <w:szCs w:val="24"/>
        </w:rPr>
        <w:t>安全发展</w:t>
      </w:r>
      <w:proofErr w:type="gramEnd"/>
      <w:r w:rsidRPr="007C3518">
        <w:rPr>
          <w:rFonts w:ascii="宋体" w:eastAsia="宋体" w:hAnsi="宋体" w:cs="宋体" w:hint="eastAsia"/>
          <w:color w:val="333333"/>
          <w:kern w:val="0"/>
          <w:sz w:val="24"/>
          <w:szCs w:val="24"/>
        </w:rPr>
        <w:t>贯穿国家发展各领域和全过程，防范和化解影响我国现代化进程的各种风险，筑牢国家安全屏障。</w:t>
      </w:r>
    </w:p>
    <w:p w14:paraId="0AA3F57E"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2771883E" w14:textId="6C90D0B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第五十二章　加强国家安全体系和能力建设</w:t>
      </w:r>
    </w:p>
    <w:p w14:paraId="49847B9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w:t>
      </w:r>
      <w:proofErr w:type="gramStart"/>
      <w:r w:rsidRPr="007C3518">
        <w:rPr>
          <w:rFonts w:ascii="宋体" w:eastAsia="宋体" w:hAnsi="宋体" w:cs="宋体" w:hint="eastAsia"/>
          <w:color w:val="333333"/>
          <w:kern w:val="0"/>
          <w:sz w:val="24"/>
          <w:szCs w:val="24"/>
        </w:rPr>
        <w:t>研</w:t>
      </w:r>
      <w:proofErr w:type="gramEnd"/>
      <w:r w:rsidRPr="007C3518">
        <w:rPr>
          <w:rFonts w:ascii="宋体" w:eastAsia="宋体" w:hAnsi="宋体" w:cs="宋体" w:hint="eastAsia"/>
          <w:color w:val="333333"/>
          <w:kern w:val="0"/>
          <w:sz w:val="24"/>
          <w:szCs w:val="24"/>
        </w:rPr>
        <w:t>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14:paraId="594F4FA4"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7A85BA6C" w14:textId="4F0DA3BC"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第五十三章　强化国家经济安全保障</w:t>
      </w:r>
    </w:p>
    <w:p w14:paraId="774DC36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强化经济安全风险预警、防控机制和能力建设，实现重要产业、基础设施、战略资源、重大科技等关键领域安全可控，着力提升粮食、能源、金融等领域</w:t>
      </w:r>
      <w:proofErr w:type="gramStart"/>
      <w:r w:rsidRPr="007C3518">
        <w:rPr>
          <w:rFonts w:ascii="宋体" w:eastAsia="宋体" w:hAnsi="宋体" w:cs="宋体" w:hint="eastAsia"/>
          <w:color w:val="333333"/>
          <w:kern w:val="0"/>
          <w:sz w:val="24"/>
          <w:szCs w:val="24"/>
        </w:rPr>
        <w:t>安全发展</w:t>
      </w:r>
      <w:proofErr w:type="gramEnd"/>
      <w:r w:rsidRPr="007C3518">
        <w:rPr>
          <w:rFonts w:ascii="宋体" w:eastAsia="宋体" w:hAnsi="宋体" w:cs="宋体" w:hint="eastAsia"/>
          <w:color w:val="333333"/>
          <w:kern w:val="0"/>
          <w:sz w:val="24"/>
          <w:szCs w:val="24"/>
        </w:rPr>
        <w:t>能力。</w:t>
      </w:r>
    </w:p>
    <w:p w14:paraId="7D4D741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实施粮食安全战略</w:t>
      </w:r>
    </w:p>
    <w:p w14:paraId="1F6ABEE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实施分品种保障策略，完善重要农产品供给保障体系和粮食产购储加销体系，确保口粮绝对安全、谷物基本自给、重要农副产品供应充足。毫不放松抓好粮食生产，深入实施藏粮于地、</w:t>
      </w:r>
      <w:proofErr w:type="gramStart"/>
      <w:r w:rsidRPr="007C3518">
        <w:rPr>
          <w:rFonts w:ascii="宋体" w:eastAsia="宋体" w:hAnsi="宋体" w:cs="宋体" w:hint="eastAsia"/>
          <w:color w:val="333333"/>
          <w:kern w:val="0"/>
          <w:sz w:val="24"/>
          <w:szCs w:val="24"/>
        </w:rPr>
        <w:t>藏粮于技战略</w:t>
      </w:r>
      <w:proofErr w:type="gramEnd"/>
      <w:r w:rsidRPr="007C3518">
        <w:rPr>
          <w:rFonts w:ascii="宋体" w:eastAsia="宋体" w:hAnsi="宋体" w:cs="宋体" w:hint="eastAsia"/>
          <w:color w:val="333333"/>
          <w:kern w:val="0"/>
          <w:sz w:val="24"/>
          <w:szCs w:val="24"/>
        </w:rPr>
        <w:t>，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行党政同责。有效降低粮食生产、储存、运输、加工环节损耗，开展粮食节约行动。积极开展重要农产品国际合作，健全农产品进口管理机制，推动进口来源多元化，培育国际大粮商和农业企业集团。制定粮食安全保障法。</w:t>
      </w:r>
    </w:p>
    <w:p w14:paraId="5D2AF1E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实施能源资源安全战略</w:t>
      </w:r>
    </w:p>
    <w:p w14:paraId="538EC4B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坚持立足国内、补齐短板、多元保障、强化储备，</w:t>
      </w:r>
      <w:proofErr w:type="gramStart"/>
      <w:r w:rsidRPr="007C3518">
        <w:rPr>
          <w:rFonts w:ascii="宋体" w:eastAsia="宋体" w:hAnsi="宋体" w:cs="宋体" w:hint="eastAsia"/>
          <w:color w:val="333333"/>
          <w:kern w:val="0"/>
          <w:sz w:val="24"/>
          <w:szCs w:val="24"/>
        </w:rPr>
        <w:t>完善产</w:t>
      </w:r>
      <w:proofErr w:type="gramEnd"/>
      <w:r w:rsidRPr="007C3518">
        <w:rPr>
          <w:rFonts w:ascii="宋体" w:eastAsia="宋体" w:hAnsi="宋体" w:cs="宋体" w:hint="eastAsia"/>
          <w:color w:val="333333"/>
          <w:kern w:val="0"/>
          <w:sz w:val="24"/>
          <w:szCs w:val="24"/>
        </w:rPr>
        <w:t>供储销体系，增强能源持续稳定供应和风险管控能力，实现煤炭供应安全兜底、油气核心需求依靠自保、电力供应稳定可靠。夯实国内产量基础，保持原油和天然气稳产增产，做好煤制油气战略基地规划布局和管控。扩大油气储备规模，健全政府储备和企业社会责任储备有机结合、互为补充的油气储备体系。加强煤炭储备能力建设。完善能源风险应急管控体系，加强重点城市和用户电力供应保障，强</w:t>
      </w:r>
      <w:r w:rsidRPr="007C3518">
        <w:rPr>
          <w:rFonts w:ascii="宋体" w:eastAsia="宋体" w:hAnsi="宋体" w:cs="宋体" w:hint="eastAsia"/>
          <w:color w:val="333333"/>
          <w:kern w:val="0"/>
          <w:sz w:val="24"/>
          <w:szCs w:val="24"/>
        </w:rPr>
        <w:lastRenderedPageBreak/>
        <w:t>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14:paraId="271CA6B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实施金融安全战略</w:t>
      </w:r>
    </w:p>
    <w:p w14:paraId="1134DAA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健全金融风险预防、预警、处置、问</w:t>
      </w:r>
      <w:proofErr w:type="gramStart"/>
      <w:r w:rsidRPr="007C3518">
        <w:rPr>
          <w:rFonts w:ascii="宋体" w:eastAsia="宋体" w:hAnsi="宋体" w:cs="宋体" w:hint="eastAsia"/>
          <w:color w:val="333333"/>
          <w:kern w:val="0"/>
          <w:sz w:val="24"/>
          <w:szCs w:val="24"/>
        </w:rPr>
        <w:t>责制度</w:t>
      </w:r>
      <w:proofErr w:type="gramEnd"/>
      <w:r w:rsidRPr="007C3518">
        <w:rPr>
          <w:rFonts w:ascii="宋体" w:eastAsia="宋体" w:hAnsi="宋体" w:cs="宋体" w:hint="eastAsia"/>
          <w:color w:val="333333"/>
          <w:kern w:val="0"/>
          <w:sz w:val="24"/>
          <w:szCs w:val="24"/>
        </w:rPr>
        <w:t>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w:t>
      </w:r>
      <w:proofErr w:type="gramStart"/>
      <w:r w:rsidRPr="007C3518">
        <w:rPr>
          <w:rFonts w:ascii="宋体" w:eastAsia="宋体" w:hAnsi="宋体" w:cs="宋体" w:hint="eastAsia"/>
          <w:color w:val="333333"/>
          <w:kern w:val="0"/>
          <w:sz w:val="24"/>
          <w:szCs w:val="24"/>
        </w:rPr>
        <w:t>处置高</w:t>
      </w:r>
      <w:proofErr w:type="gramEnd"/>
      <w:r w:rsidRPr="007C3518">
        <w:rPr>
          <w:rFonts w:ascii="宋体" w:eastAsia="宋体" w:hAnsi="宋体" w:cs="宋体" w:hint="eastAsia"/>
          <w:color w:val="333333"/>
          <w:kern w:val="0"/>
          <w:sz w:val="24"/>
          <w:szCs w:val="24"/>
        </w:rPr>
        <w:t>风险金融机构，严厉打击非法金融活动，健全互联网金融监管长效机制。完善债务风险识别、评估预警和有效防控机制，健全债券市场违约处置机制，推动债券市场统一执法，稳妥化解地方政府隐性债务，严惩逃废债行为。完善跨境资本流动管理框架，加强监管合作，提高开放条件</w:t>
      </w:r>
      <w:proofErr w:type="gramStart"/>
      <w:r w:rsidRPr="007C3518">
        <w:rPr>
          <w:rFonts w:ascii="宋体" w:eastAsia="宋体" w:hAnsi="宋体" w:cs="宋体" w:hint="eastAsia"/>
          <w:color w:val="333333"/>
          <w:kern w:val="0"/>
          <w:sz w:val="24"/>
          <w:szCs w:val="24"/>
        </w:rPr>
        <w:t>下风险</w:t>
      </w:r>
      <w:proofErr w:type="gramEnd"/>
      <w:r w:rsidRPr="007C3518">
        <w:rPr>
          <w:rFonts w:ascii="宋体" w:eastAsia="宋体" w:hAnsi="宋体" w:cs="宋体" w:hint="eastAsia"/>
          <w:color w:val="333333"/>
          <w:kern w:val="0"/>
          <w:sz w:val="24"/>
          <w:szCs w:val="24"/>
        </w:rPr>
        <w:t>防控和应对能力。加强人民币跨境支付系统建设，推进金融业信息化核心技术安全可控，维护金融基础设施安全。</w:t>
      </w:r>
    </w:p>
    <w:p w14:paraId="33B60606" w14:textId="4B65D3A9" w:rsidR="007C3518" w:rsidRPr="007C3518" w:rsidRDefault="007C3518" w:rsidP="007C3518">
      <w:pPr>
        <w:widowControl/>
        <w:shd w:val="clear" w:color="auto" w:fill="FFFFFF"/>
        <w:spacing w:before="225"/>
        <w:jc w:val="center"/>
        <w:rPr>
          <w:rFonts w:ascii="宋体" w:eastAsia="宋体" w:hAnsi="宋体" w:cs="宋体" w:hint="eastAsia"/>
          <w:color w:val="333333"/>
          <w:kern w:val="0"/>
          <w:sz w:val="24"/>
          <w:szCs w:val="24"/>
        </w:rPr>
      </w:pPr>
      <w:r w:rsidRPr="007C3518">
        <w:rPr>
          <w:rFonts w:ascii="宋体" w:eastAsia="宋体" w:hAnsi="宋体" w:cs="宋体"/>
          <w:noProof/>
          <w:color w:val="333333"/>
          <w:kern w:val="0"/>
          <w:sz w:val="24"/>
          <w:szCs w:val="24"/>
        </w:rPr>
        <w:lastRenderedPageBreak/>
        <w:drawing>
          <wp:inline distT="0" distB="0" distL="0" distR="0" wp14:anchorId="086B883F" wp14:editId="5725421A">
            <wp:extent cx="5274310" cy="57283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5728335"/>
                    </a:xfrm>
                    <a:prstGeom prst="rect">
                      <a:avLst/>
                    </a:prstGeom>
                    <a:noFill/>
                    <a:ln>
                      <a:noFill/>
                    </a:ln>
                  </pic:spPr>
                </pic:pic>
              </a:graphicData>
            </a:graphic>
          </wp:inline>
        </w:drawing>
      </w:r>
    </w:p>
    <w:p w14:paraId="139E0CEB" w14:textId="77777777" w:rsidR="007C3518" w:rsidRDefault="007C3518" w:rsidP="007C3518">
      <w:pPr>
        <w:widowControl/>
        <w:shd w:val="clear" w:color="auto" w:fill="FFFFFF"/>
        <w:ind w:firstLine="480"/>
        <w:jc w:val="left"/>
        <w:rPr>
          <w:rFonts w:ascii="宋体" w:eastAsia="宋体" w:hAnsi="宋体" w:cs="宋体"/>
          <w:b/>
          <w:bCs/>
          <w:color w:val="333333"/>
          <w:kern w:val="0"/>
          <w:sz w:val="24"/>
          <w:szCs w:val="24"/>
        </w:rPr>
      </w:pPr>
    </w:p>
    <w:p w14:paraId="6911F296" w14:textId="23C69064"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第五十四章　全面提高公共安全保障能力</w:t>
      </w:r>
    </w:p>
    <w:p w14:paraId="70945F9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坚持人民至上、生命至上，健全公共安全体制机制，严格落实公共安全责任和管理制度，保障人民生命安全。</w:t>
      </w:r>
    </w:p>
    <w:p w14:paraId="07245B2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提高安全生产水平</w:t>
      </w:r>
    </w:p>
    <w:p w14:paraId="18C8E63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域安全管理。加强矿山深部开采与重大灾害防治等领域先进技术装备创新应用，推进危险岗位机器人替代。在重点领域推进安全生产责任保险全覆盖。</w:t>
      </w:r>
    </w:p>
    <w:p w14:paraId="6E34B50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第二节　严格食品药品安全监管</w:t>
      </w:r>
    </w:p>
    <w:p w14:paraId="7711C0B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强和改进食品药品安全监管制度，完善食品药品安全法律法规和标准体系，探索建立食品安全民事公益诉讼惩罚性赔偿制度。深入实施食品安全战略，加强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14:paraId="7F1AC0A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加强生物安全风险防控</w:t>
      </w:r>
    </w:p>
    <w:p w14:paraId="405D01C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生物资源目录，建立健全生物技术研究开发风险评估机制。推进生物安全法实施。加强生物安全领域国际合作，积极参与生物安全国际规则制定。</w:t>
      </w:r>
    </w:p>
    <w:p w14:paraId="4B1B3EE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完善国家应急管理体系</w:t>
      </w:r>
    </w:p>
    <w:p w14:paraId="6F485863" w14:textId="31625CE1"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构建统一指挥、</w:t>
      </w:r>
      <w:proofErr w:type="gramStart"/>
      <w:r w:rsidRPr="007C3518">
        <w:rPr>
          <w:rFonts w:ascii="宋体" w:eastAsia="宋体" w:hAnsi="宋体" w:cs="宋体" w:hint="eastAsia"/>
          <w:color w:val="333333"/>
          <w:kern w:val="0"/>
          <w:sz w:val="24"/>
          <w:szCs w:val="24"/>
        </w:rPr>
        <w:t>专常兼备</w:t>
      </w:r>
      <w:proofErr w:type="gramEnd"/>
      <w:r w:rsidRPr="007C3518">
        <w:rPr>
          <w:rFonts w:ascii="宋体" w:eastAsia="宋体" w:hAnsi="宋体" w:cs="宋体" w:hint="eastAsia"/>
          <w:color w:val="333333"/>
          <w:kern w:val="0"/>
          <w:sz w:val="24"/>
          <w:szCs w:val="24"/>
        </w:rPr>
        <w:t>、反应灵敏、上下联动的应急管理体制，优化国家应急管理能力体系建设，提高防灾减灾抗灾救灾能力。坚持分级负责、属地为主，健全中央与地方分级响应机制，强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w:t>
      </w:r>
      <w:proofErr w:type="gramStart"/>
      <w:r w:rsidRPr="007C3518">
        <w:rPr>
          <w:rFonts w:ascii="宋体" w:eastAsia="宋体" w:hAnsi="宋体" w:cs="宋体" w:hint="eastAsia"/>
          <w:color w:val="333333"/>
          <w:kern w:val="0"/>
          <w:sz w:val="24"/>
          <w:szCs w:val="24"/>
        </w:rPr>
        <w:t>增强全灾种</w:t>
      </w:r>
      <w:proofErr w:type="gramEnd"/>
      <w:r w:rsidRPr="007C3518">
        <w:rPr>
          <w:rFonts w:ascii="宋体" w:eastAsia="宋体" w:hAnsi="宋体" w:cs="宋体" w:hint="eastAsia"/>
          <w:color w:val="333333"/>
          <w:kern w:val="0"/>
          <w:sz w:val="24"/>
          <w:szCs w:val="24"/>
        </w:rPr>
        <w:t>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14:paraId="2591DE7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573CA92"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第五十五章　维护社会稳定和安全</w:t>
      </w:r>
    </w:p>
    <w:p w14:paraId="062F1F9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正确处理新形势下人民内部矛盾，加强社会治安防控，编织全方位、立体化、智能化社会安全网。</w:t>
      </w:r>
    </w:p>
    <w:p w14:paraId="58DB30C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健全社会矛盾综合治理机制</w:t>
      </w:r>
    </w:p>
    <w:p w14:paraId="6BEA3A98"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14:paraId="13D6DB4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lastRenderedPageBreak/>
        <w:t>第二节　推进社会治安防控体系现代化</w:t>
      </w:r>
    </w:p>
    <w:p w14:paraId="34A7B2AD" w14:textId="1F0402B7"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坚持专群结合、群防群治，提高社会治安立体化、法治化、专业化、智能化水平，形成问题联治、工作联动、</w:t>
      </w:r>
      <w:proofErr w:type="gramStart"/>
      <w:r w:rsidRPr="007C3518">
        <w:rPr>
          <w:rFonts w:ascii="宋体" w:eastAsia="宋体" w:hAnsi="宋体" w:cs="宋体" w:hint="eastAsia"/>
          <w:color w:val="333333"/>
          <w:kern w:val="0"/>
          <w:sz w:val="24"/>
          <w:szCs w:val="24"/>
        </w:rPr>
        <w:t>平安联</w:t>
      </w:r>
      <w:proofErr w:type="gramEnd"/>
      <w:r w:rsidRPr="007C3518">
        <w:rPr>
          <w:rFonts w:ascii="宋体" w:eastAsia="宋体" w:hAnsi="宋体" w:cs="宋体" w:hint="eastAsia"/>
          <w:color w:val="333333"/>
          <w:kern w:val="0"/>
          <w:sz w:val="24"/>
          <w:szCs w:val="24"/>
        </w:rPr>
        <w:t>创的工作机制，健全社会治安防控体系。继续开展好禁毒人民战争和反恐怖斗争，推动扫黑除恶常态化，严厉打击各类违法犯罪活动，提升打击新型网络犯罪和跨国跨区域犯罪能力。坚持打防结合、整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14:paraId="77E8F40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7E9B21B8"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207E55F1" w14:textId="6A6D4FCB"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第十六篇　加快国防和军队现代化 实现富国和强军相统一</w:t>
      </w:r>
    </w:p>
    <w:p w14:paraId="29B3AFC8" w14:textId="1566ED77"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2027年实现建军百年奋斗目标。</w:t>
      </w:r>
    </w:p>
    <w:p w14:paraId="28B0BB0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D6B4C18"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第五十六章　提高国防和军队现代化质量效益</w:t>
      </w:r>
    </w:p>
    <w:p w14:paraId="485316A6" w14:textId="3EE6B0AC"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加快军事理论现代化，与时俱</w:t>
      </w:r>
      <w:proofErr w:type="gramStart"/>
      <w:r w:rsidRPr="007C3518">
        <w:rPr>
          <w:rFonts w:ascii="宋体" w:eastAsia="宋体" w:hAnsi="宋体" w:cs="宋体" w:hint="eastAsia"/>
          <w:color w:val="333333"/>
          <w:kern w:val="0"/>
          <w:sz w:val="24"/>
          <w:szCs w:val="24"/>
        </w:rPr>
        <w:t>进创新</w:t>
      </w:r>
      <w:proofErr w:type="gramEnd"/>
      <w:r w:rsidRPr="007C3518">
        <w:rPr>
          <w:rFonts w:ascii="宋体" w:eastAsia="宋体" w:hAnsi="宋体" w:cs="宋体" w:hint="eastAsia"/>
          <w:color w:val="333333"/>
          <w:kern w:val="0"/>
          <w:sz w:val="24"/>
          <w:szCs w:val="24"/>
        </w:rPr>
        <w:t>战争和战略指导，健全新时代军事战略体系，发展先进作战理论。加快军队组织形态现代化，深化国防和军队改革，推进军事管理革命，加快军兵种和武警部队转型建设，壮大战略力量和</w:t>
      </w:r>
      <w:proofErr w:type="gramStart"/>
      <w:r w:rsidRPr="007C3518">
        <w:rPr>
          <w:rFonts w:ascii="宋体" w:eastAsia="宋体" w:hAnsi="宋体" w:cs="宋体" w:hint="eastAsia"/>
          <w:color w:val="333333"/>
          <w:kern w:val="0"/>
          <w:sz w:val="24"/>
          <w:szCs w:val="24"/>
        </w:rPr>
        <w:t>新域新质作战</w:t>
      </w:r>
      <w:proofErr w:type="gramEnd"/>
      <w:r w:rsidRPr="007C3518">
        <w:rPr>
          <w:rFonts w:ascii="宋体" w:eastAsia="宋体" w:hAnsi="宋体" w:cs="宋体" w:hint="eastAsia"/>
          <w:color w:val="333333"/>
          <w:kern w:val="0"/>
          <w:sz w:val="24"/>
          <w:szCs w:val="24"/>
        </w:rPr>
        <w:t>力量，打造高水平战略威慑和联合作战体系，加强军事力量联合训练、联合保障、联合运用。加快军事人员现代化，贯彻新时代军事教育方针，完善三位一体新型军事人才培养体系，</w:t>
      </w:r>
      <w:proofErr w:type="gramStart"/>
      <w:r w:rsidRPr="007C3518">
        <w:rPr>
          <w:rFonts w:ascii="宋体" w:eastAsia="宋体" w:hAnsi="宋体" w:cs="宋体" w:hint="eastAsia"/>
          <w:color w:val="333333"/>
          <w:kern w:val="0"/>
          <w:sz w:val="24"/>
          <w:szCs w:val="24"/>
        </w:rPr>
        <w:t>锻造高</w:t>
      </w:r>
      <w:proofErr w:type="gramEnd"/>
      <w:r w:rsidRPr="007C3518">
        <w:rPr>
          <w:rFonts w:ascii="宋体" w:eastAsia="宋体" w:hAnsi="宋体" w:cs="宋体" w:hint="eastAsia"/>
          <w:color w:val="333333"/>
          <w:kern w:val="0"/>
          <w:sz w:val="24"/>
          <w:szCs w:val="24"/>
        </w:rPr>
        <w:t>素质专业化新型军事人才方阵。加快武器装备现代化，聚力国防科技自主创新、原始创新，加速战略性前沿性颠覆性技术发展，加速武器装备升级换代和智能化武器装备发展。</w:t>
      </w:r>
    </w:p>
    <w:p w14:paraId="3314815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698C7BB"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第五十七章　促进国防实力和经济实力同步提升</w:t>
      </w:r>
    </w:p>
    <w:p w14:paraId="1E331A37" w14:textId="34B2ABB1"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w:t>
      </w:r>
      <w:proofErr w:type="gramStart"/>
      <w:r w:rsidRPr="007C3518">
        <w:rPr>
          <w:rFonts w:ascii="宋体" w:eastAsia="宋体" w:hAnsi="宋体" w:cs="宋体" w:hint="eastAsia"/>
          <w:color w:val="333333"/>
          <w:kern w:val="0"/>
          <w:sz w:val="24"/>
          <w:szCs w:val="24"/>
        </w:rPr>
        <w:t>安全发展</w:t>
      </w:r>
      <w:proofErr w:type="gramEnd"/>
      <w:r w:rsidRPr="007C3518">
        <w:rPr>
          <w:rFonts w:ascii="宋体" w:eastAsia="宋体" w:hAnsi="宋体" w:cs="宋体" w:hint="eastAsia"/>
          <w:color w:val="333333"/>
          <w:kern w:val="0"/>
          <w:sz w:val="24"/>
          <w:szCs w:val="24"/>
        </w:rPr>
        <w:t>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14:paraId="45716AE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9D1E2A0"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29817C2F" w14:textId="5FB625B8"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第十七篇　加强社会主义民主法治建设 健全党和国家监督制度</w:t>
      </w:r>
    </w:p>
    <w:p w14:paraId="6785E67F" w14:textId="2B1F3CAB"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坚持中国共产党领导、人民当家作主、依法治国有机统一，推进中国特色社会主义政治制度自我完善和发展。</w:t>
      </w:r>
    </w:p>
    <w:p w14:paraId="686745A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16E884A9"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第五十八章　发展社会主义民主</w:t>
      </w:r>
    </w:p>
    <w:p w14:paraId="7135F7CC" w14:textId="169DF9C3"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协商制度，提高中国特色社会主义参政党建设水平，加强人民政协专门协商机构建设，发挥社会主义协商民主独特优势，提高建言资政和凝聚共识水平。全面贯彻党的民族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14:paraId="45836E5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3E7033FD"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第五十九章　全面推进依法治国</w:t>
      </w:r>
    </w:p>
    <w:p w14:paraId="71873385" w14:textId="5E2D5B98"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w:t>
      </w:r>
      <w:proofErr w:type="gramStart"/>
      <w:r w:rsidRPr="007C3518">
        <w:rPr>
          <w:rFonts w:ascii="宋体" w:eastAsia="宋体" w:hAnsi="宋体" w:cs="宋体" w:hint="eastAsia"/>
          <w:color w:val="333333"/>
          <w:kern w:val="0"/>
          <w:sz w:val="24"/>
          <w:szCs w:val="24"/>
        </w:rPr>
        <w:t>立改废释纂</w:t>
      </w:r>
      <w:proofErr w:type="gramEnd"/>
      <w:r w:rsidRPr="007C3518">
        <w:rPr>
          <w:rFonts w:ascii="宋体" w:eastAsia="宋体" w:hAnsi="宋体" w:cs="宋体" w:hint="eastAsia"/>
          <w:color w:val="333333"/>
          <w:kern w:val="0"/>
          <w:sz w:val="24"/>
          <w:szCs w:val="24"/>
        </w:rPr>
        <w:t>并举，完善以宪法为核心的中国特色社会主义法律体系。实施法治政府建设实施纲要，坚持和完善重大行政决策程序制度，深化行政执法体制改革，严格规范公正文明执法，规范执法自由裁量权，推进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14:paraId="0D1FBB7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AD06183"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第六十章　完善党和国家监督体系</w:t>
      </w:r>
    </w:p>
    <w:p w14:paraId="5739C384" w14:textId="5CE8408E"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健全</w:t>
      </w:r>
      <w:proofErr w:type="gramStart"/>
      <w:r w:rsidRPr="007C3518">
        <w:rPr>
          <w:rFonts w:ascii="宋体" w:eastAsia="宋体" w:hAnsi="宋体" w:cs="宋体" w:hint="eastAsia"/>
          <w:color w:val="333333"/>
          <w:kern w:val="0"/>
          <w:sz w:val="24"/>
          <w:szCs w:val="24"/>
        </w:rPr>
        <w:t>党统一</w:t>
      </w:r>
      <w:proofErr w:type="gramEnd"/>
      <w:r w:rsidRPr="007C3518">
        <w:rPr>
          <w:rFonts w:ascii="宋体" w:eastAsia="宋体" w:hAnsi="宋体" w:cs="宋体" w:hint="eastAsia"/>
          <w:color w:val="333333"/>
          <w:kern w:val="0"/>
          <w:sz w:val="24"/>
          <w:szCs w:val="24"/>
        </w:rPr>
        <w:t>领导、全面覆盖、权威高效的监督体系，形成决策科学、执行坚决、监督有力的权力运行机制。落实全面从严治党主体责任、监督责任，强化政治监督，深化政治巡视并强化整改落实。推进纪律监督、监察监督、派驻</w:t>
      </w:r>
      <w:r w:rsidRPr="007C3518">
        <w:rPr>
          <w:rFonts w:ascii="宋体" w:eastAsia="宋体" w:hAnsi="宋体" w:cs="宋体" w:hint="eastAsia"/>
          <w:color w:val="333333"/>
          <w:kern w:val="0"/>
          <w:sz w:val="24"/>
          <w:szCs w:val="24"/>
        </w:rPr>
        <w:lastRenderedPageBreak/>
        <w:t>监督、巡视监督统筹衔接，以党内监督为主导、推动各类监督贯通协调，形成常态长效的监督合力，使监督体系更好融入国家治理体系。深化纪检监察体制改革，加强上级纪委监委对下级纪委监委的领导，推进纪检监察工作规范化、法治化，发挥监督保障执行、促进完善发展作用。完善权力配置和运行制约机制，</w:t>
      </w:r>
      <w:proofErr w:type="gramStart"/>
      <w:r w:rsidRPr="007C3518">
        <w:rPr>
          <w:rFonts w:ascii="宋体" w:eastAsia="宋体" w:hAnsi="宋体" w:cs="宋体" w:hint="eastAsia"/>
          <w:color w:val="333333"/>
          <w:kern w:val="0"/>
          <w:sz w:val="24"/>
          <w:szCs w:val="24"/>
        </w:rPr>
        <w:t>健全分事</w:t>
      </w:r>
      <w:proofErr w:type="gramEnd"/>
      <w:r w:rsidRPr="007C3518">
        <w:rPr>
          <w:rFonts w:ascii="宋体" w:eastAsia="宋体" w:hAnsi="宋体" w:cs="宋体" w:hint="eastAsia"/>
          <w:color w:val="333333"/>
          <w:kern w:val="0"/>
          <w:sz w:val="24"/>
          <w:szCs w:val="24"/>
        </w:rPr>
        <w:t>行权、分岗设权、分级授权、定期轮岗制度，完善党务、政务、司法和各领域办事公开制度，健全发现问题、纠正偏差、精准问</w:t>
      </w:r>
      <w:proofErr w:type="gramStart"/>
      <w:r w:rsidRPr="007C3518">
        <w:rPr>
          <w:rFonts w:ascii="宋体" w:eastAsia="宋体" w:hAnsi="宋体" w:cs="宋体" w:hint="eastAsia"/>
          <w:color w:val="333333"/>
          <w:kern w:val="0"/>
          <w:sz w:val="24"/>
          <w:szCs w:val="24"/>
        </w:rPr>
        <w:t>责有效</w:t>
      </w:r>
      <w:proofErr w:type="gramEnd"/>
      <w:r w:rsidRPr="007C3518">
        <w:rPr>
          <w:rFonts w:ascii="宋体" w:eastAsia="宋体" w:hAnsi="宋体" w:cs="宋体" w:hint="eastAsia"/>
          <w:color w:val="333333"/>
          <w:kern w:val="0"/>
          <w:sz w:val="24"/>
          <w:szCs w:val="24"/>
        </w:rPr>
        <w:t>机制，</w:t>
      </w:r>
      <w:proofErr w:type="gramStart"/>
      <w:r w:rsidRPr="007C3518">
        <w:rPr>
          <w:rFonts w:ascii="宋体" w:eastAsia="宋体" w:hAnsi="宋体" w:cs="宋体" w:hint="eastAsia"/>
          <w:color w:val="333333"/>
          <w:kern w:val="0"/>
          <w:sz w:val="24"/>
          <w:szCs w:val="24"/>
        </w:rPr>
        <w:t>构建全</w:t>
      </w:r>
      <w:proofErr w:type="gramEnd"/>
      <w:r w:rsidRPr="007C3518">
        <w:rPr>
          <w:rFonts w:ascii="宋体" w:eastAsia="宋体" w:hAnsi="宋体" w:cs="宋体" w:hint="eastAsia"/>
          <w:color w:val="333333"/>
          <w:kern w:val="0"/>
          <w:sz w:val="24"/>
          <w:szCs w:val="24"/>
        </w:rPr>
        <w:t>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w:t>
      </w:r>
      <w:proofErr w:type="gramStart"/>
      <w:r w:rsidRPr="007C3518">
        <w:rPr>
          <w:rFonts w:ascii="宋体" w:eastAsia="宋体" w:hAnsi="宋体" w:cs="宋体" w:hint="eastAsia"/>
          <w:color w:val="333333"/>
          <w:kern w:val="0"/>
          <w:sz w:val="24"/>
          <w:szCs w:val="24"/>
        </w:rPr>
        <w:t>风反弹</w:t>
      </w:r>
      <w:proofErr w:type="gramEnd"/>
      <w:r w:rsidRPr="007C3518">
        <w:rPr>
          <w:rFonts w:ascii="宋体" w:eastAsia="宋体" w:hAnsi="宋体" w:cs="宋体" w:hint="eastAsia"/>
          <w:color w:val="333333"/>
          <w:kern w:val="0"/>
          <w:sz w:val="24"/>
          <w:szCs w:val="24"/>
        </w:rPr>
        <w:t>回潮，坚决整治群众身边的腐败和不正之风。</w:t>
      </w:r>
    </w:p>
    <w:p w14:paraId="5501717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9F38EB3"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5E0E9291" w14:textId="20697D2B"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第十八篇　坚持“一国两制” 推进祖国统一</w:t>
      </w:r>
    </w:p>
    <w:p w14:paraId="7019A8ED" w14:textId="336A8898"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保持香港、澳门长期繁荣稳定，推进两岸关系和平发展和祖国统一，共创中华民族伟大复兴的美好未来。</w:t>
      </w:r>
    </w:p>
    <w:p w14:paraId="1907090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23728DA7"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第六十一章　保持香港、澳门长期繁荣稳定</w:t>
      </w:r>
    </w:p>
    <w:p w14:paraId="7CB0F56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全面准确贯彻“一国两制”、“港人治港”、“澳人治澳”、高度自治的方针，坚持依法治港治澳，维护宪法和基本法确定的特别行政区宪制秩序，落实中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14:paraId="2BC2E03C"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支持港澳巩固提升竞争优势</w:t>
      </w:r>
    </w:p>
    <w:p w14:paraId="6E212EA4"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14:paraId="0A074969"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支持港澳更好融入国家发展大局</w:t>
      </w:r>
    </w:p>
    <w:p w14:paraId="5497F020" w14:textId="64799BC5"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完善港澳融入国家发展大局、同内地优势互补、协同发展机制。支持港澳参与、助力国家全面开放和现代化经济体系建设，打造共建“一带一路”功能平台。深化内地与港澳经贸、</w:t>
      </w:r>
      <w:proofErr w:type="gramStart"/>
      <w:r w:rsidRPr="007C3518">
        <w:rPr>
          <w:rFonts w:ascii="宋体" w:eastAsia="宋体" w:hAnsi="宋体" w:cs="宋体" w:hint="eastAsia"/>
          <w:color w:val="333333"/>
          <w:kern w:val="0"/>
          <w:sz w:val="24"/>
          <w:szCs w:val="24"/>
        </w:rPr>
        <w:t>科创合作</w:t>
      </w:r>
      <w:proofErr w:type="gramEnd"/>
      <w:r w:rsidRPr="007C3518">
        <w:rPr>
          <w:rFonts w:ascii="宋体" w:eastAsia="宋体" w:hAnsi="宋体" w:cs="宋体" w:hint="eastAsia"/>
          <w:color w:val="333333"/>
          <w:kern w:val="0"/>
          <w:sz w:val="24"/>
          <w:szCs w:val="24"/>
        </w:rPr>
        <w:t>关系，深化并扩大内地与港澳金融市场互联互通。高质量建设粤港澳大湾区，深化粤港澳合作、</w:t>
      </w:r>
      <w:proofErr w:type="gramStart"/>
      <w:r w:rsidRPr="007C3518">
        <w:rPr>
          <w:rFonts w:ascii="宋体" w:eastAsia="宋体" w:hAnsi="宋体" w:cs="宋体" w:hint="eastAsia"/>
          <w:color w:val="333333"/>
          <w:kern w:val="0"/>
          <w:sz w:val="24"/>
          <w:szCs w:val="24"/>
        </w:rPr>
        <w:t>泛珠三角区</w:t>
      </w:r>
      <w:proofErr w:type="gramEnd"/>
      <w:r w:rsidRPr="007C3518">
        <w:rPr>
          <w:rFonts w:ascii="宋体" w:eastAsia="宋体" w:hAnsi="宋体" w:cs="宋体" w:hint="eastAsia"/>
          <w:color w:val="333333"/>
          <w:kern w:val="0"/>
          <w:sz w:val="24"/>
          <w:szCs w:val="24"/>
        </w:rPr>
        <w:t>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14:paraId="2859C31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63E3D131"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第六十二章　推进两岸关系和平发展和祖国统一</w:t>
      </w:r>
    </w:p>
    <w:p w14:paraId="35DD2F4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坚持一个中国原则和“九二共识”，以两岸同胞福祉为依归，推动两岸关系和平发展、融合发展，高度警惕和坚决遏制“台独”分裂活动。</w:t>
      </w:r>
    </w:p>
    <w:p w14:paraId="016B6E8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深化两岸融合发展</w:t>
      </w:r>
    </w:p>
    <w:p w14:paraId="117C835F"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完善保障台湾同胞福祉和在大陆享受同等待遇的制度和政策，持续出台实施惠台利民政策措施，让台湾同胞分享发展机遇，参与大陆经济社会发展进</w:t>
      </w:r>
      <w:r w:rsidRPr="007C3518">
        <w:rPr>
          <w:rFonts w:ascii="宋体" w:eastAsia="宋体" w:hAnsi="宋体" w:cs="宋体" w:hint="eastAsia"/>
          <w:color w:val="333333"/>
          <w:kern w:val="0"/>
          <w:sz w:val="24"/>
          <w:szCs w:val="24"/>
        </w:rPr>
        <w:lastRenderedPageBreak/>
        <w:t>程。支持</w:t>
      </w:r>
      <w:proofErr w:type="gramStart"/>
      <w:r w:rsidRPr="007C3518">
        <w:rPr>
          <w:rFonts w:ascii="宋体" w:eastAsia="宋体" w:hAnsi="宋体" w:cs="宋体" w:hint="eastAsia"/>
          <w:color w:val="333333"/>
          <w:kern w:val="0"/>
          <w:sz w:val="24"/>
          <w:szCs w:val="24"/>
        </w:rPr>
        <w:t>台商台企参与</w:t>
      </w:r>
      <w:proofErr w:type="gramEnd"/>
      <w:r w:rsidRPr="007C3518">
        <w:rPr>
          <w:rFonts w:ascii="宋体" w:eastAsia="宋体" w:hAnsi="宋体" w:cs="宋体" w:hint="eastAsia"/>
          <w:color w:val="333333"/>
          <w:kern w:val="0"/>
          <w:sz w:val="24"/>
          <w:szCs w:val="24"/>
        </w:rPr>
        <w:t>“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14:paraId="70C881D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加强两岸人文交流</w:t>
      </w:r>
    </w:p>
    <w:p w14:paraId="57291E02" w14:textId="2AB85BF8"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励台湾青年来大陆追梦、筑梦、圆梦。团结广大台湾同胞共同反对“台独”分裂活动，维护和推动两岸关系和平发展，致力中华民族伟大复兴。</w:t>
      </w:r>
    </w:p>
    <w:p w14:paraId="7DACFAA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1AFE1B10" w14:textId="77777777" w:rsidR="007C3518" w:rsidRDefault="007C3518">
      <w:pPr>
        <w:widowControl/>
        <w:jc w:val="left"/>
        <w:rPr>
          <w:rFonts w:ascii="宋体" w:eastAsia="宋体" w:hAnsi="宋体" w:cs="宋体"/>
          <w:b/>
          <w:bCs/>
          <w:color w:val="333333"/>
          <w:kern w:val="0"/>
          <w:sz w:val="24"/>
          <w:szCs w:val="24"/>
        </w:rPr>
      </w:pPr>
      <w:r>
        <w:rPr>
          <w:rFonts w:ascii="宋体" w:eastAsia="宋体" w:hAnsi="宋体" w:cs="宋体"/>
          <w:b/>
          <w:bCs/>
          <w:color w:val="333333"/>
          <w:kern w:val="0"/>
          <w:sz w:val="24"/>
          <w:szCs w:val="24"/>
        </w:rPr>
        <w:br w:type="page"/>
      </w:r>
    </w:p>
    <w:p w14:paraId="5F710452" w14:textId="33F00BB6" w:rsidR="007C3518" w:rsidRPr="007C3518" w:rsidRDefault="007C3518" w:rsidP="007C3518">
      <w:pPr>
        <w:widowControl/>
        <w:shd w:val="clear" w:color="auto" w:fill="FFFFFF"/>
        <w:jc w:val="center"/>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lastRenderedPageBreak/>
        <w:t>第十九篇　加强规划实施保障</w:t>
      </w:r>
    </w:p>
    <w:p w14:paraId="0DBFB694" w14:textId="7018D665"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坚持党的全面领导，健全规划实施保障机制，更好履行政府职责，最大程度激发各类主体的活力和创造力，形成全面建设社会主义现代化国家的强大合力。</w:t>
      </w:r>
    </w:p>
    <w:p w14:paraId="03E5D91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0ECBF7C0"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第六十三章　加强党中央集中统一领导</w:t>
      </w:r>
    </w:p>
    <w:p w14:paraId="41EC4C2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w:t>
      </w:r>
      <w:proofErr w:type="gramStart"/>
      <w:r w:rsidRPr="007C3518">
        <w:rPr>
          <w:rFonts w:ascii="宋体" w:eastAsia="宋体" w:hAnsi="宋体" w:cs="宋体" w:hint="eastAsia"/>
          <w:color w:val="333333"/>
          <w:kern w:val="0"/>
          <w:sz w:val="24"/>
          <w:szCs w:val="24"/>
        </w:rPr>
        <w:t>引领保障</w:t>
      </w:r>
      <w:proofErr w:type="gramEnd"/>
      <w:r w:rsidRPr="007C3518">
        <w:rPr>
          <w:rFonts w:ascii="宋体" w:eastAsia="宋体" w:hAnsi="宋体" w:cs="宋体" w:hint="eastAsia"/>
          <w:color w:val="333333"/>
          <w:kern w:val="0"/>
          <w:sz w:val="24"/>
          <w:szCs w:val="24"/>
        </w:rPr>
        <w:t>作用，把完善党和国家监督体系融入规划实施之中。完善上下贯通、执行有力的组织体系，提高各级领导班子和干部适应新时代新要求抓改革、促发展、保稳定的政治能力和专业化水平。</w:t>
      </w:r>
    </w:p>
    <w:p w14:paraId="21315D7D" w14:textId="3DF3561F"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14:paraId="3B3BBCA7"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7DDC5388"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第六十四章　健全统一规划体系</w:t>
      </w:r>
    </w:p>
    <w:p w14:paraId="087D816B"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加快建立健全以国家发展规划为统领，以空间规划为基础，以专项规划、区域规划为支撑，由国家、省、市县级规划共同组成，定位准确、边界清晰、功能互补、统一衔接的国家规划体系。</w:t>
      </w:r>
    </w:p>
    <w:p w14:paraId="51DAA6D5"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强化国家发展规划的统领作用</w:t>
      </w:r>
    </w:p>
    <w:p w14:paraId="4C3F25BA"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划实施方案。加强地方规划对本规划提出的发展战略、主要目标、重点任务、重大工程项目的贯彻落实。</w:t>
      </w:r>
    </w:p>
    <w:p w14:paraId="2D971D1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加强规划衔接协调</w:t>
      </w:r>
    </w:p>
    <w:p w14:paraId="194326D7" w14:textId="7DC120E4" w:rsidR="007C3518" w:rsidRDefault="007C3518" w:rsidP="007C3518">
      <w:pPr>
        <w:widowControl/>
        <w:shd w:val="clear" w:color="auto" w:fill="FFFFFF"/>
        <w:spacing w:before="225"/>
        <w:ind w:firstLine="480"/>
        <w:jc w:val="left"/>
        <w:rPr>
          <w:rFonts w:ascii="宋体" w:eastAsia="宋体" w:hAnsi="宋体" w:cs="宋体"/>
          <w:color w:val="333333"/>
          <w:kern w:val="0"/>
          <w:sz w:val="24"/>
          <w:szCs w:val="24"/>
        </w:rPr>
      </w:pPr>
      <w:r w:rsidRPr="007C3518">
        <w:rPr>
          <w:rFonts w:ascii="宋体" w:eastAsia="宋体" w:hAnsi="宋体" w:cs="宋体" w:hint="eastAsia"/>
          <w:color w:val="333333"/>
          <w:kern w:val="0"/>
          <w:sz w:val="24"/>
          <w:szCs w:val="24"/>
        </w:rPr>
        <w:t>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w:t>
      </w:r>
      <w:r w:rsidRPr="007C3518">
        <w:rPr>
          <w:rFonts w:ascii="宋体" w:eastAsia="宋体" w:hAnsi="宋体" w:cs="宋体" w:hint="eastAsia"/>
          <w:color w:val="333333"/>
          <w:kern w:val="0"/>
          <w:sz w:val="24"/>
          <w:szCs w:val="24"/>
        </w:rPr>
        <w:lastRenderedPageBreak/>
        <w:t>专项规划、区域规划等各级各类规划与本规划在主要目标、发展方向、总体布局、重大政策、重大工程、风险防控等方面协调一致。</w:t>
      </w:r>
    </w:p>
    <w:p w14:paraId="7517BCF1"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p>
    <w:p w14:paraId="4035BDC7" w14:textId="77777777" w:rsidR="007C3518" w:rsidRPr="007C3518" w:rsidRDefault="007C3518" w:rsidP="007C3518">
      <w:pPr>
        <w:widowControl/>
        <w:shd w:val="clear" w:color="auto" w:fill="FFFFFF"/>
        <w:ind w:firstLine="480"/>
        <w:jc w:val="left"/>
        <w:rPr>
          <w:rFonts w:ascii="宋体" w:eastAsia="宋体" w:hAnsi="宋体" w:cs="宋体" w:hint="eastAsia"/>
          <w:color w:val="333333"/>
          <w:kern w:val="0"/>
          <w:sz w:val="24"/>
          <w:szCs w:val="24"/>
        </w:rPr>
      </w:pPr>
      <w:r w:rsidRPr="007C3518">
        <w:rPr>
          <w:rFonts w:ascii="宋体" w:eastAsia="宋体" w:hAnsi="宋体" w:cs="宋体" w:hint="eastAsia"/>
          <w:b/>
          <w:bCs/>
          <w:color w:val="333333"/>
          <w:kern w:val="0"/>
          <w:sz w:val="24"/>
          <w:szCs w:val="24"/>
        </w:rPr>
        <w:t>第六十五章　完善规划实施机制</w:t>
      </w:r>
    </w:p>
    <w:p w14:paraId="68BE538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加强对本规划实施的组织、协调和督导，建立健全规划实施监测评估、政策保障、考核监督机制。</w:t>
      </w:r>
    </w:p>
    <w:p w14:paraId="68986DBD"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第一节　落实规划实施责任</w:t>
      </w:r>
    </w:p>
    <w:p w14:paraId="3AB6CED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政策环境、体制环境和法治环境。年度计划要贯彻本规划提出的发展目标和重点任务，将本规划确定的主要指标分解纳入年度计划指标体系，设置年度目标并做好年度间综合平衡，合理确定年度工作重点。</w:t>
      </w:r>
    </w:p>
    <w:p w14:paraId="122AE10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第二节　加强规划实施监测评估</w:t>
      </w:r>
    </w:p>
    <w:p w14:paraId="1206D2B6"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评价体系，作为改进政府工作的重要依据。需要对本规划进行调整时，由国务院提出调整方案，报全国人民代表大会常务委员会批准。</w:t>
      </w:r>
    </w:p>
    <w:p w14:paraId="2ACE4073"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第三节　强化政策协同保障</w:t>
      </w:r>
    </w:p>
    <w:p w14:paraId="458B3552"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目。坚持项目跟着规划走、资金和要素跟着项目走，依据本规划制定重大工程项目清单，对清单内工程项目简化审批核准程序，优先保障规划选址、土地供应和资金需求，单体重大工程项目用地需求由国家统一保障。</w:t>
      </w:r>
    </w:p>
    <w:p w14:paraId="088977D0"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第四节　加快发展规划立法</w:t>
      </w:r>
    </w:p>
    <w:p w14:paraId="1CC6250E" w14:textId="77777777" w:rsidR="007C3518" w:rsidRPr="007C3518" w:rsidRDefault="007C3518" w:rsidP="007C3518">
      <w:pPr>
        <w:widowControl/>
        <w:shd w:val="clear" w:color="auto" w:fill="FFFFFF"/>
        <w:spacing w:before="225"/>
        <w:ind w:firstLine="480"/>
        <w:jc w:val="left"/>
        <w:rPr>
          <w:rFonts w:ascii="宋体" w:eastAsia="宋体" w:hAnsi="宋体" w:cs="宋体" w:hint="eastAsia"/>
          <w:color w:val="333333"/>
          <w:kern w:val="0"/>
          <w:sz w:val="24"/>
          <w:szCs w:val="24"/>
        </w:rPr>
      </w:pPr>
      <w:r w:rsidRPr="007C3518">
        <w:rPr>
          <w:rFonts w:ascii="宋体" w:eastAsia="宋体" w:hAnsi="宋体" w:cs="宋体" w:hint="eastAsia"/>
          <w:color w:val="333333"/>
          <w:kern w:val="0"/>
          <w:sz w:val="24"/>
          <w:szCs w:val="24"/>
        </w:rPr>
        <w:t>坚持依法制定规划、依法实施规划的原则，将党中央、国务院关于统一规划体系建设和国家发展规划的规定、要求和行之有效的经验做法以法律形式固定下来，加快出台发展规划法，强化规划编制实施的法治保障。</w:t>
      </w:r>
    </w:p>
    <w:p w14:paraId="20211EEC" w14:textId="77777777" w:rsidR="00615CDF" w:rsidRPr="007C3518" w:rsidRDefault="00615CDF"/>
    <w:sectPr w:rsidR="00615CDF" w:rsidRPr="007C351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18"/>
    <w:rsid w:val="00615CDF"/>
    <w:rsid w:val="007C3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40193"/>
  <w15:chartTrackingRefBased/>
  <w15:docId w15:val="{D99C6865-C381-4EFB-A596-E1AB1565D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7C3518"/>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semiHidden/>
    <w:unhideWhenUsed/>
    <w:rsid w:val="007C351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51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98</Pages>
  <Words>9696</Words>
  <Characters>55269</Characters>
  <Application>Microsoft Office Word</Application>
  <DocSecurity>0</DocSecurity>
  <Lines>460</Lines>
  <Paragraphs>129</Paragraphs>
  <ScaleCrop>false</ScaleCrop>
  <Company/>
  <LinksUpToDate>false</LinksUpToDate>
  <CharactersWithSpaces>64836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庞 瑞</dc:creator>
  <cp:keywords/>
  <dc:description/>
  <cp:lastModifiedBy>庞 瑞</cp:lastModifiedBy>
  <cp:revision>1</cp:revision>
  <dcterms:created xsi:type="dcterms:W3CDTF">2021-07-08T06:14:00Z</dcterms:created>
  <dcterms:modified xsi:type="dcterms:W3CDTF">2021-07-08T06:23:00Z</dcterms:modified>
</cp:coreProperties>
</file>